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EA7" w:rsidRPr="00A62B80" w:rsidRDefault="005F2EA7" w:rsidP="005F2EA7">
      <w:pPr>
        <w:spacing w:after="0" w:line="408" w:lineRule="auto"/>
        <w:ind w:left="120"/>
        <w:jc w:val="center"/>
      </w:pPr>
      <w:bookmarkStart w:id="0" w:name="block-44684011"/>
      <w:r w:rsidRPr="00A62B80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5F2EA7" w:rsidRPr="00A62B80" w:rsidRDefault="005F2EA7" w:rsidP="005F2EA7">
      <w:pPr>
        <w:spacing w:after="0" w:line="408" w:lineRule="auto"/>
        <w:ind w:left="120"/>
        <w:jc w:val="center"/>
      </w:pPr>
      <w:bookmarkStart w:id="1" w:name="80b49891-40ec-4ab4-8be6-8343d170ad5f"/>
      <w:r w:rsidRPr="00A62B80">
        <w:rPr>
          <w:rFonts w:ascii="Times New Roman" w:hAnsi="Times New Roman"/>
          <w:b/>
          <w:color w:val="000000"/>
          <w:sz w:val="28"/>
        </w:rPr>
        <w:t>Министерство Смоленской области по образованию и науке</w:t>
      </w:r>
      <w:bookmarkEnd w:id="1"/>
      <w:r w:rsidRPr="00A62B80">
        <w:rPr>
          <w:rFonts w:ascii="Times New Roman" w:hAnsi="Times New Roman"/>
          <w:b/>
          <w:color w:val="000000"/>
          <w:sz w:val="28"/>
        </w:rPr>
        <w:t xml:space="preserve"> </w:t>
      </w:r>
    </w:p>
    <w:p w:rsidR="005F2EA7" w:rsidRPr="00A62B80" w:rsidRDefault="005F2EA7" w:rsidP="005F2EA7">
      <w:pPr>
        <w:spacing w:after="0" w:line="408" w:lineRule="auto"/>
        <w:ind w:left="120"/>
        <w:jc w:val="center"/>
      </w:pPr>
      <w:bookmarkStart w:id="2" w:name="9ddc25da-3cd4-4709-b96f-e9d7f0a42b45"/>
      <w:r w:rsidRPr="00A62B80">
        <w:rPr>
          <w:rFonts w:ascii="Times New Roman" w:hAnsi="Times New Roman"/>
          <w:b/>
          <w:color w:val="000000"/>
          <w:sz w:val="28"/>
        </w:rPr>
        <w:t>Администрация МО "Вяземский район"</w:t>
      </w:r>
      <w:r>
        <w:rPr>
          <w:rFonts w:ascii="Times New Roman" w:hAnsi="Times New Roman"/>
          <w:b/>
          <w:color w:val="000000"/>
          <w:sz w:val="28"/>
        </w:rPr>
        <w:t xml:space="preserve"> </w:t>
      </w:r>
      <w:r w:rsidRPr="00A62B80">
        <w:rPr>
          <w:rFonts w:ascii="Times New Roman" w:hAnsi="Times New Roman"/>
          <w:b/>
          <w:color w:val="000000"/>
          <w:sz w:val="28"/>
        </w:rPr>
        <w:t>Смоленской области</w:t>
      </w:r>
      <w:bookmarkEnd w:id="2"/>
    </w:p>
    <w:p w:rsidR="005F2EA7" w:rsidRPr="00A62B80" w:rsidRDefault="005F2EA7" w:rsidP="005F2EA7">
      <w:pPr>
        <w:spacing w:after="0" w:line="408" w:lineRule="auto"/>
        <w:ind w:left="120"/>
        <w:jc w:val="center"/>
      </w:pPr>
      <w:r w:rsidRPr="00A62B80">
        <w:rPr>
          <w:rFonts w:ascii="Times New Roman" w:hAnsi="Times New Roman"/>
          <w:b/>
          <w:color w:val="000000"/>
          <w:sz w:val="28"/>
        </w:rPr>
        <w:t>МБОУ СШ № 2 г. Вязьмы Смоленской области</w:t>
      </w:r>
    </w:p>
    <w:p w:rsidR="005F2EA7" w:rsidRPr="00A62B80" w:rsidRDefault="005F2EA7" w:rsidP="005F2EA7">
      <w:pPr>
        <w:spacing w:after="0"/>
        <w:ind w:left="120"/>
      </w:pPr>
    </w:p>
    <w:p w:rsidR="005F2EA7" w:rsidRPr="00A62B80" w:rsidRDefault="005F2EA7" w:rsidP="005F2EA7">
      <w:pPr>
        <w:spacing w:after="0"/>
        <w:ind w:left="120"/>
      </w:pPr>
    </w:p>
    <w:p w:rsidR="005F2EA7" w:rsidRPr="00A62B80" w:rsidRDefault="005F2EA7" w:rsidP="005F2EA7">
      <w:pPr>
        <w:spacing w:after="0"/>
        <w:ind w:left="120"/>
      </w:pPr>
    </w:p>
    <w:p w:rsidR="005F2EA7" w:rsidRPr="00A62B80" w:rsidRDefault="005F2EA7" w:rsidP="005F2EA7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5F2EA7" w:rsidRPr="00A62B80" w:rsidTr="00E03BC1">
        <w:tc>
          <w:tcPr>
            <w:tcW w:w="3114" w:type="dxa"/>
          </w:tcPr>
          <w:p w:rsidR="005F2EA7" w:rsidRPr="0040209D" w:rsidRDefault="005F2EA7" w:rsidP="00E03BC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РАССМОТРЕНО</w:t>
            </w:r>
          </w:p>
          <w:p w:rsidR="005F2EA7" w:rsidRDefault="005F2EA7" w:rsidP="00E03BC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на заседании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методического </w:t>
            </w: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совета МБОУ СШ №2 </w:t>
            </w:r>
          </w:p>
          <w:p w:rsidR="005F2EA7" w:rsidRPr="008944ED" w:rsidRDefault="005F2EA7" w:rsidP="00E03BC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г. Вязьмы Смоленской области</w:t>
            </w:r>
          </w:p>
          <w:p w:rsidR="005F2EA7" w:rsidRDefault="005F2EA7" w:rsidP="00E03BC1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5F2EA7" w:rsidRPr="008944ED" w:rsidRDefault="005F2EA7" w:rsidP="00E03BC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5F2EA7" w:rsidRDefault="005F2EA7" w:rsidP="00E03BC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№1</w:t>
            </w:r>
          </w:p>
          <w:p w:rsidR="005F2EA7" w:rsidRDefault="005F2EA7" w:rsidP="00E03BC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августа</w:t>
            </w:r>
            <w:r w:rsidRPr="00A62B8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5F2EA7" w:rsidRPr="0040209D" w:rsidRDefault="005F2EA7" w:rsidP="00E03BC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5F2EA7" w:rsidRPr="0040209D" w:rsidRDefault="005F2EA7" w:rsidP="00E03BC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5F2EA7" w:rsidRDefault="005F2EA7" w:rsidP="00E03BC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на заседании педагогического совета МБОУ СШ № 2 </w:t>
            </w:r>
          </w:p>
          <w:p w:rsidR="005F2EA7" w:rsidRPr="008944ED" w:rsidRDefault="005F2EA7" w:rsidP="00E03BC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г. Вязьмы Смоленской области</w:t>
            </w:r>
          </w:p>
          <w:p w:rsidR="005F2EA7" w:rsidRDefault="005F2EA7" w:rsidP="00E03BC1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5F2EA7" w:rsidRPr="008944ED" w:rsidRDefault="005F2EA7" w:rsidP="00E03BC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5F2EA7" w:rsidRDefault="005F2EA7" w:rsidP="00E03BC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№1</w:t>
            </w:r>
          </w:p>
          <w:p w:rsidR="005F2EA7" w:rsidRDefault="005F2EA7" w:rsidP="00E03BC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5F2EA7" w:rsidRPr="0040209D" w:rsidRDefault="005F2EA7" w:rsidP="00E03BC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5F2EA7" w:rsidRDefault="005F2EA7" w:rsidP="00E03BC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5F2EA7" w:rsidRDefault="005F2EA7" w:rsidP="00E03BC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приказом директора МБОУ СШ №2 </w:t>
            </w:r>
          </w:p>
          <w:p w:rsidR="005F2EA7" w:rsidRPr="008944ED" w:rsidRDefault="005F2EA7" w:rsidP="00E03BC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г. Вязьмы Смоленской области</w:t>
            </w:r>
          </w:p>
          <w:p w:rsidR="005F2EA7" w:rsidRDefault="005F2EA7" w:rsidP="00E03BC1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5F2EA7" w:rsidRDefault="005F2EA7" w:rsidP="00E03BC1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5F2EA7" w:rsidRPr="008944ED" w:rsidRDefault="005F2EA7" w:rsidP="00E03BC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5F2EA7" w:rsidRDefault="005F2EA7" w:rsidP="00E03BC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 134/01.09</w:t>
            </w:r>
          </w:p>
          <w:p w:rsidR="005F2EA7" w:rsidRDefault="005F2EA7" w:rsidP="00E03BC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5F2EA7" w:rsidRPr="0040209D" w:rsidRDefault="005F2EA7" w:rsidP="00E03BC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0B1762" w:rsidRPr="000D26FE" w:rsidRDefault="000B1762">
      <w:pPr>
        <w:spacing w:after="0"/>
        <w:ind w:left="120"/>
      </w:pPr>
    </w:p>
    <w:p w:rsidR="000B1762" w:rsidRPr="000D26FE" w:rsidRDefault="000B1762">
      <w:pPr>
        <w:spacing w:after="0"/>
        <w:ind w:left="120"/>
      </w:pPr>
    </w:p>
    <w:p w:rsidR="000B1762" w:rsidRPr="000D26FE" w:rsidRDefault="000B1762">
      <w:pPr>
        <w:spacing w:after="0"/>
        <w:ind w:left="120"/>
      </w:pPr>
    </w:p>
    <w:p w:rsidR="000B1762" w:rsidRPr="000D26FE" w:rsidRDefault="000B1762">
      <w:pPr>
        <w:spacing w:after="0"/>
        <w:ind w:left="120"/>
      </w:pPr>
    </w:p>
    <w:p w:rsidR="000B1762" w:rsidRPr="000D26FE" w:rsidRDefault="000B1762">
      <w:pPr>
        <w:spacing w:after="0"/>
        <w:ind w:left="120"/>
      </w:pPr>
    </w:p>
    <w:p w:rsidR="000B1762" w:rsidRPr="000D26FE" w:rsidRDefault="002220E6">
      <w:pPr>
        <w:spacing w:after="0" w:line="408" w:lineRule="auto"/>
        <w:ind w:left="120"/>
        <w:jc w:val="center"/>
      </w:pPr>
      <w:r w:rsidRPr="000D26FE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0B1762" w:rsidRPr="000D26FE" w:rsidRDefault="002220E6">
      <w:pPr>
        <w:spacing w:after="0" w:line="408" w:lineRule="auto"/>
        <w:ind w:left="120"/>
        <w:jc w:val="center"/>
      </w:pPr>
      <w:r w:rsidRPr="000D26FE">
        <w:rPr>
          <w:rFonts w:ascii="Times New Roman" w:hAnsi="Times New Roman"/>
          <w:color w:val="000000"/>
          <w:sz w:val="28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0D26FE">
        <w:rPr>
          <w:rFonts w:ascii="Times New Roman" w:hAnsi="Times New Roman"/>
          <w:color w:val="000000"/>
          <w:sz w:val="28"/>
        </w:rPr>
        <w:t xml:space="preserve"> 5884584)</w:t>
      </w:r>
    </w:p>
    <w:p w:rsidR="000B1762" w:rsidRPr="000D26FE" w:rsidRDefault="000B1762">
      <w:pPr>
        <w:spacing w:after="0"/>
        <w:ind w:left="120"/>
        <w:jc w:val="center"/>
      </w:pPr>
    </w:p>
    <w:p w:rsidR="000B1762" w:rsidRPr="000D26FE" w:rsidRDefault="002220E6">
      <w:pPr>
        <w:spacing w:after="0" w:line="408" w:lineRule="auto"/>
        <w:ind w:left="120"/>
        <w:jc w:val="center"/>
      </w:pPr>
      <w:r w:rsidRPr="000D26FE">
        <w:rPr>
          <w:rFonts w:ascii="Times New Roman" w:hAnsi="Times New Roman"/>
          <w:b/>
          <w:color w:val="000000"/>
          <w:sz w:val="28"/>
        </w:rPr>
        <w:t>учебного предмета «Изобразительное искусство»</w:t>
      </w:r>
    </w:p>
    <w:p w:rsidR="000B1762" w:rsidRPr="000D26FE" w:rsidRDefault="002220E6">
      <w:pPr>
        <w:spacing w:after="0" w:line="408" w:lineRule="auto"/>
        <w:ind w:left="120"/>
        <w:jc w:val="center"/>
      </w:pPr>
      <w:r w:rsidRPr="000D26FE">
        <w:rPr>
          <w:rFonts w:ascii="Times New Roman" w:hAnsi="Times New Roman"/>
          <w:color w:val="000000"/>
          <w:sz w:val="28"/>
        </w:rPr>
        <w:t xml:space="preserve">для обучающихся 5-7 классов </w:t>
      </w:r>
    </w:p>
    <w:p w:rsidR="000B1762" w:rsidRPr="000D26FE" w:rsidRDefault="000B1762">
      <w:pPr>
        <w:spacing w:after="0"/>
        <w:ind w:left="120"/>
        <w:jc w:val="center"/>
      </w:pPr>
    </w:p>
    <w:p w:rsidR="000B1762" w:rsidRPr="000D26FE" w:rsidRDefault="000B1762">
      <w:pPr>
        <w:spacing w:after="0"/>
        <w:ind w:left="120"/>
        <w:jc w:val="center"/>
      </w:pPr>
    </w:p>
    <w:p w:rsidR="000B1762" w:rsidRPr="000D26FE" w:rsidRDefault="000B1762">
      <w:pPr>
        <w:spacing w:after="0"/>
        <w:ind w:left="120"/>
        <w:jc w:val="center"/>
      </w:pPr>
    </w:p>
    <w:p w:rsidR="000B1762" w:rsidRPr="000D26FE" w:rsidRDefault="000B1762">
      <w:pPr>
        <w:spacing w:after="0"/>
        <w:ind w:left="120"/>
        <w:jc w:val="center"/>
      </w:pPr>
    </w:p>
    <w:p w:rsidR="000B1762" w:rsidRPr="000D26FE" w:rsidRDefault="000B1762">
      <w:pPr>
        <w:spacing w:after="0"/>
        <w:ind w:left="120"/>
        <w:jc w:val="center"/>
      </w:pPr>
    </w:p>
    <w:p w:rsidR="000B1762" w:rsidRPr="000D26FE" w:rsidRDefault="000B1762">
      <w:pPr>
        <w:spacing w:after="0"/>
        <w:ind w:left="120"/>
        <w:jc w:val="center"/>
      </w:pPr>
    </w:p>
    <w:p w:rsidR="000B1762" w:rsidRPr="000D26FE" w:rsidRDefault="002220E6" w:rsidP="005F2EA7">
      <w:pPr>
        <w:spacing w:after="0"/>
        <w:ind w:left="120"/>
        <w:jc w:val="center"/>
      </w:pPr>
      <w:bookmarkStart w:id="3" w:name="6129fc25-1484-4cce-a161-840ff826026d"/>
      <w:r w:rsidRPr="000D26FE">
        <w:rPr>
          <w:rFonts w:ascii="Times New Roman" w:hAnsi="Times New Roman"/>
          <w:b/>
          <w:color w:val="000000"/>
          <w:sz w:val="28"/>
        </w:rPr>
        <w:t>Вязьма</w:t>
      </w:r>
      <w:bookmarkEnd w:id="3"/>
      <w:r w:rsidRPr="000D26FE">
        <w:rPr>
          <w:rFonts w:ascii="Times New Roman" w:hAnsi="Times New Roman"/>
          <w:b/>
          <w:color w:val="000000"/>
          <w:sz w:val="28"/>
        </w:rPr>
        <w:t xml:space="preserve"> </w:t>
      </w:r>
      <w:bookmarkStart w:id="4" w:name="62614f64-10de-4f5c-96b5-e9621fb5538a"/>
      <w:r w:rsidRPr="000D26FE">
        <w:rPr>
          <w:rFonts w:ascii="Times New Roman" w:hAnsi="Times New Roman"/>
          <w:b/>
          <w:color w:val="000000"/>
          <w:sz w:val="28"/>
        </w:rPr>
        <w:t>2024</w:t>
      </w:r>
      <w:bookmarkEnd w:id="4"/>
    </w:p>
    <w:p w:rsidR="000B1762" w:rsidRPr="000D26FE" w:rsidRDefault="000B1762">
      <w:pPr>
        <w:sectPr w:rsidR="000B1762" w:rsidRPr="000D26FE">
          <w:pgSz w:w="11906" w:h="16383"/>
          <w:pgMar w:top="1134" w:right="850" w:bottom="1134" w:left="1701" w:header="720" w:footer="720" w:gutter="0"/>
          <w:cols w:space="720"/>
        </w:sectPr>
      </w:pPr>
    </w:p>
    <w:p w:rsidR="000B1762" w:rsidRPr="000D26FE" w:rsidRDefault="002220E6">
      <w:pPr>
        <w:spacing w:after="0" w:line="264" w:lineRule="auto"/>
        <w:ind w:left="120"/>
        <w:jc w:val="both"/>
      </w:pPr>
      <w:bookmarkStart w:id="5" w:name="block-44684012"/>
      <w:bookmarkEnd w:id="0"/>
      <w:r w:rsidRPr="000D26FE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proofErr w:type="gramStart"/>
      <w:r w:rsidRPr="000D26FE">
        <w:rPr>
          <w:rFonts w:ascii="Times New Roman" w:hAnsi="Times New Roman"/>
          <w:color w:val="000000"/>
          <w:sz w:val="28"/>
        </w:rPr>
        <w:t xml:space="preserve"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  <w:proofErr w:type="gramEnd"/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Основная цель изобразительного искусства – развитие визуально-пространственного мышления </w:t>
      </w:r>
      <w:proofErr w:type="gramStart"/>
      <w:r w:rsidRPr="000D26FE">
        <w:rPr>
          <w:rFonts w:ascii="Times New Roman" w:hAnsi="Times New Roman"/>
          <w:color w:val="000000"/>
          <w:sz w:val="28"/>
        </w:rPr>
        <w:t>обучающихся</w:t>
      </w:r>
      <w:proofErr w:type="gramEnd"/>
      <w:r w:rsidRPr="000D26FE">
        <w:rPr>
          <w:rFonts w:ascii="Times New Roman" w:hAnsi="Times New Roman"/>
          <w:color w:val="000000"/>
          <w:sz w:val="28"/>
        </w:rPr>
        <w:t xml:space="preserve">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Программа по изобразительному искусству ориентирована на </w:t>
      </w:r>
      <w:proofErr w:type="spellStart"/>
      <w:r w:rsidRPr="000D26FE">
        <w:rPr>
          <w:rFonts w:ascii="Times New Roman" w:hAnsi="Times New Roman"/>
          <w:color w:val="000000"/>
          <w:sz w:val="28"/>
        </w:rPr>
        <w:t>психовозрастные</w:t>
      </w:r>
      <w:proofErr w:type="spellEnd"/>
      <w:r w:rsidRPr="000D26FE">
        <w:rPr>
          <w:rFonts w:ascii="Times New Roman" w:hAnsi="Times New Roman"/>
          <w:color w:val="000000"/>
          <w:sz w:val="28"/>
        </w:rPr>
        <w:t xml:space="preserve"> особенности развития обучающихся 11–15 лет.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b/>
          <w:color w:val="000000"/>
          <w:sz w:val="28"/>
        </w:rPr>
        <w:t>Целью изучения изобразительного искусства</w:t>
      </w:r>
      <w:r w:rsidRPr="000D26FE">
        <w:rPr>
          <w:rFonts w:ascii="Times New Roman" w:hAnsi="Times New Roman"/>
          <w:color w:val="000000"/>
          <w:sz w:val="28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b/>
          <w:color w:val="000000"/>
          <w:sz w:val="28"/>
        </w:rPr>
        <w:t>Задачами изобразительного искусства являются: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освоение художественной культуры как формы выражения в пространственных формах духовных ценностей, формирование представлений о месте и значении художественной деятельности в жизни общества;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lastRenderedPageBreak/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формирование у обучающихся навыков эстетического видения и преобразования мира;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формирование пространственного мышления и аналитических визуальных способностей;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развитие наблюдательности, ассоциативного мышления и творческого воображения;</w:t>
      </w:r>
    </w:p>
    <w:p w:rsidR="000B1762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воспитание уважения и любви к культурному наследию </w:t>
      </w:r>
      <w:r>
        <w:rPr>
          <w:rFonts w:ascii="Times New Roman" w:hAnsi="Times New Roman"/>
          <w:color w:val="000000"/>
          <w:sz w:val="28"/>
        </w:rPr>
        <w:t xml:space="preserve">России через освоение отечественной художественной культуры; 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 w:rsidR="000B1762" w:rsidRPr="000D26FE" w:rsidRDefault="002220E6">
      <w:pPr>
        <w:spacing w:after="0" w:line="264" w:lineRule="auto"/>
        <w:ind w:firstLine="600"/>
        <w:jc w:val="both"/>
      </w:pPr>
      <w:bookmarkStart w:id="6" w:name="037c86a0-0100-46f4-8a06-fc1394a836a9"/>
      <w:r w:rsidRPr="000D26FE">
        <w:rPr>
          <w:rFonts w:ascii="Times New Roman" w:hAnsi="Times New Roman"/>
          <w:color w:val="000000"/>
          <w:sz w:val="28"/>
        </w:rPr>
        <w:t>Общее число часов, рекомендованных для изучения изобразительного искусства, – 102 часа: в 5 классе – 34 часа (1 час в неделю), в 6 классе – 34 часа (1 час в неделю), в 7 классе – 34 часа (1 час в неделю).</w:t>
      </w:r>
      <w:bookmarkEnd w:id="6"/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Содержание программы по изобразительному искусству на уровне основного общего образования структурировано по 4 модулям (3 </w:t>
      </w:r>
      <w:proofErr w:type="gramStart"/>
      <w:r w:rsidRPr="000D26FE">
        <w:rPr>
          <w:rFonts w:ascii="Times New Roman" w:hAnsi="Times New Roman"/>
          <w:color w:val="000000"/>
          <w:sz w:val="28"/>
        </w:rPr>
        <w:t>инвариантных</w:t>
      </w:r>
      <w:proofErr w:type="gramEnd"/>
      <w:r w:rsidRPr="000D26FE">
        <w:rPr>
          <w:rFonts w:ascii="Times New Roman" w:hAnsi="Times New Roman"/>
          <w:color w:val="000000"/>
          <w:sz w:val="28"/>
        </w:rPr>
        <w:t xml:space="preserve"> и 1 вариативный). Инвариантные модули реализуются последовательно в 5, 6 и 7 классах. Содержание вариативного модуля может быть реализовано дополнительно </w:t>
      </w:r>
      <w:proofErr w:type="gramStart"/>
      <w:r w:rsidRPr="000D26FE">
        <w:rPr>
          <w:rFonts w:ascii="Times New Roman" w:hAnsi="Times New Roman"/>
          <w:color w:val="000000"/>
          <w:sz w:val="28"/>
        </w:rPr>
        <w:t>к</w:t>
      </w:r>
      <w:proofErr w:type="gramEnd"/>
      <w:r w:rsidRPr="000D26FE">
        <w:rPr>
          <w:rFonts w:ascii="Times New Roman" w:hAnsi="Times New Roman"/>
          <w:color w:val="000000"/>
          <w:sz w:val="28"/>
        </w:rPr>
        <w:t xml:space="preserve"> инвариантным в одном или нескольких классах или во внеурочной деятельности.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Модуль №1 «Декоративно-прикладное и народное искусство» (5 класс)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Модуль №2 «Живопись, графика, скульптура» (6 класс)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Модуль №3 «Архитектура и дизайн» (7 класс)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Модуль №4 «Изображение в синтетических, экранных видах искусства и художественная фотография» (вариативный)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Каждый модуль программы по изобразительному искусству обладает содержательной целостностью и организован по восходящему принципу в </w:t>
      </w:r>
      <w:r w:rsidRPr="000D26FE">
        <w:rPr>
          <w:rFonts w:ascii="Times New Roman" w:hAnsi="Times New Roman"/>
          <w:color w:val="000000"/>
          <w:sz w:val="28"/>
        </w:rPr>
        <w:lastRenderedPageBreak/>
        <w:t xml:space="preserve">отношении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0B1762">
      <w:pPr>
        <w:sectPr w:rsidR="000B1762" w:rsidRPr="000D26FE">
          <w:pgSz w:w="11906" w:h="16383"/>
          <w:pgMar w:top="1134" w:right="850" w:bottom="1134" w:left="1701" w:header="720" w:footer="720" w:gutter="0"/>
          <w:cols w:space="720"/>
        </w:sectPr>
      </w:pPr>
    </w:p>
    <w:p w:rsidR="000B1762" w:rsidRPr="000D26FE" w:rsidRDefault="000B1762">
      <w:pPr>
        <w:spacing w:after="0" w:line="264" w:lineRule="auto"/>
        <w:ind w:left="120"/>
        <w:jc w:val="both"/>
      </w:pPr>
      <w:bookmarkStart w:id="7" w:name="block-44684014"/>
      <w:bookmarkEnd w:id="5"/>
    </w:p>
    <w:p w:rsidR="000B1762" w:rsidRPr="000D26FE" w:rsidRDefault="002220E6">
      <w:pPr>
        <w:spacing w:after="0" w:line="264" w:lineRule="auto"/>
        <w:ind w:left="120"/>
        <w:jc w:val="both"/>
      </w:pPr>
      <w:r w:rsidRPr="000D26FE">
        <w:rPr>
          <w:rFonts w:ascii="Times New Roman" w:hAnsi="Times New Roman"/>
          <w:b/>
          <w:color w:val="000000"/>
          <w:sz w:val="28"/>
        </w:rPr>
        <w:t>СОДЕРЖАНИЕ ОБУЧЕНИЯ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left="120"/>
        <w:jc w:val="both"/>
      </w:pPr>
      <w:r w:rsidRPr="000D26FE">
        <w:rPr>
          <w:rFonts w:ascii="Times New Roman" w:hAnsi="Times New Roman"/>
          <w:b/>
          <w:color w:val="000000"/>
          <w:sz w:val="28"/>
        </w:rPr>
        <w:t>5 КЛАСС</w:t>
      </w:r>
    </w:p>
    <w:p w:rsidR="000B1762" w:rsidRPr="000D26FE" w:rsidRDefault="000B1762">
      <w:pPr>
        <w:spacing w:after="0"/>
        <w:ind w:left="120"/>
      </w:pPr>
    </w:p>
    <w:p w:rsidR="000B1762" w:rsidRPr="000D26FE" w:rsidRDefault="000B1762">
      <w:pPr>
        <w:spacing w:after="0"/>
        <w:ind w:left="120"/>
      </w:pPr>
    </w:p>
    <w:p w:rsidR="000B1762" w:rsidRPr="000D26FE" w:rsidRDefault="002220E6">
      <w:pPr>
        <w:spacing w:after="0" w:line="264" w:lineRule="auto"/>
        <w:ind w:left="120"/>
        <w:jc w:val="both"/>
      </w:pPr>
      <w:r w:rsidRPr="000D26FE">
        <w:rPr>
          <w:rFonts w:ascii="Times New Roman" w:hAnsi="Times New Roman"/>
          <w:b/>
          <w:color w:val="000000"/>
          <w:sz w:val="28"/>
        </w:rPr>
        <w:t>Модуль № 1 «Декоративно-прикладное и народное искусство».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Общие сведения о декоративно-прикладном искусстве.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Декоративно-прикладное искусство и его виды. Декоративно-прикладное искусство и предметная среда жизни людей.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Древние корни народного искусства.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Истоки образного языка декоративно-прикладного искусства. Традиционные образы народного (крестьянского) прикладного искусства.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Связь народного искусства с природой, бытом, трудом, верованиями и эпосом.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Роль природных материалов в строительстве и изготовлении предметов быта, их значение в характере труда и жизненного уклада.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Образно-символический язык народного прикладного искусства.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Знаки-символы традиционного крестьянского прикладного искусства.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Выполнение рисунков на темы древних узоров деревянной резьбы, росписи по дереву, вышивки. Освоение навыков декоративного обобщения в процессе практической творческой работы.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Убранство русской избы.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Конструкция избы, единство красоты и пользы – </w:t>
      </w:r>
      <w:proofErr w:type="gramStart"/>
      <w:r w:rsidRPr="000D26FE">
        <w:rPr>
          <w:rFonts w:ascii="Times New Roman" w:hAnsi="Times New Roman"/>
          <w:color w:val="000000"/>
          <w:sz w:val="28"/>
        </w:rPr>
        <w:t>функционального</w:t>
      </w:r>
      <w:proofErr w:type="gramEnd"/>
      <w:r w:rsidRPr="000D26FE">
        <w:rPr>
          <w:rFonts w:ascii="Times New Roman" w:hAnsi="Times New Roman"/>
          <w:color w:val="000000"/>
          <w:sz w:val="28"/>
        </w:rPr>
        <w:t xml:space="preserve"> и символического – в её постройке и украшении.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Символическое значение образов и мотивов в узорном убранстве русских изб. Картина мира в образном строе бытового крестьянского искусства.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lastRenderedPageBreak/>
        <w:t>Выполнение рисунков – эскизов орнаментального декора крестьянского дома.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Устройство внутреннего пространства крестьянского дома.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Декоративные элементы жилой среды.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Определяющая роль природных материалов для конструкции и декора традиционной постройки жилого дома в любой природной среде. Мудрость соотношения характера постройки, символики её декора и уклада жизни для каждого народа.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Выполнение рисунков предметов народного быта, выявление мудрости их выразительной формы и орнаментально-символического оформления.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Народный праздничный костюм.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Образный строй народного праздничного костюма – женского и мужского.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Традиционная конструкция русского женского костюма – северорусский (сарафан) и южнорусский (понёва) варианты.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Разнообразие форм и украшений народного праздничного костюма для различных регионов страны.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Искусство народной вышивки. Вышивка в народных костюмах и обрядах. Древнее происхождение и присутствие всех типов орнаментов в народной вышивке. Символическое изображение женских фигур и образов всадников в орнаментах вышивки. Особенности традиционных орнаментов текстильных промыслов в разных регионах страны.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Выполнение рисунков традиционных праздничных костюмов, выражение в форме, цветовом решении, орнаментике костюма черт национального своеобразия.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Народные праздники и праздничные обряды как синтез всех видов народного творчества.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Выполнение сюжетной композиции или участие в работе по созданию коллективного панно на тему традиций народных праздников.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lastRenderedPageBreak/>
        <w:t>Народные художественные промыслы.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Роль и значение народных промыслов в современной жизни. Искусство и ремесло. Традиции культуры, особенные для каждого региона.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Многообразие видов традиционных ремёсел и происхождение художественных промыслов народов России.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Разнообразие материалов народных ремёсел и их связь с регионально-национальным бытом (дерево, береста, керамика, металл, кость, мех и кожа, шерсть и лён).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Традиционные древние образы в современных игрушках народных промыслов. Особенности цветового строя, основные орнаментальные элементы росписи </w:t>
      </w:r>
      <w:proofErr w:type="spellStart"/>
      <w:r w:rsidRPr="000D26FE">
        <w:rPr>
          <w:rFonts w:ascii="Times New Roman" w:hAnsi="Times New Roman"/>
          <w:color w:val="000000"/>
          <w:sz w:val="28"/>
        </w:rPr>
        <w:t>филимоновской</w:t>
      </w:r>
      <w:proofErr w:type="spellEnd"/>
      <w:r w:rsidRPr="000D26FE">
        <w:rPr>
          <w:rFonts w:ascii="Times New Roman" w:hAnsi="Times New Roman"/>
          <w:color w:val="000000"/>
          <w:sz w:val="28"/>
        </w:rPr>
        <w:t xml:space="preserve">, дымковской, </w:t>
      </w:r>
      <w:proofErr w:type="spellStart"/>
      <w:r w:rsidRPr="000D26FE">
        <w:rPr>
          <w:rFonts w:ascii="Times New Roman" w:hAnsi="Times New Roman"/>
          <w:color w:val="000000"/>
          <w:sz w:val="28"/>
        </w:rPr>
        <w:t>каргопольской</w:t>
      </w:r>
      <w:proofErr w:type="spellEnd"/>
      <w:r w:rsidRPr="000D26FE">
        <w:rPr>
          <w:rFonts w:ascii="Times New Roman" w:hAnsi="Times New Roman"/>
          <w:color w:val="000000"/>
          <w:sz w:val="28"/>
        </w:rPr>
        <w:t xml:space="preserve"> игрушки. Местные промыслы игрушек разных регионов страны.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Создание эскиза игрушки по мотивам избранного промысла.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Роспись по дереву. Хохлома. Краткие сведения по истории хохломского промысла. </w:t>
      </w:r>
      <w:r w:rsidRPr="000D26FE">
        <w:rPr>
          <w:rFonts w:ascii="Times New Roman" w:hAnsi="Times New Roman"/>
          <w:color w:val="000000"/>
          <w:sz w:val="28"/>
        </w:rPr>
        <w:t>Травный узор, «травка» – основной мотив хохломского орнамента. Связь с природой. Единство формы и декора в произведениях промысла. Последовательность выполнения травного орнамента. Праздничность изделий «золотой хохломы».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Городецкая роспись по дереву. Краткие сведения по истории. Традиционные образы городецкой росписи предметов быта. Птица и конь – традиционные мотивы орнаментальных композиций. Сюжетные мотивы, основные приёмы и композиционные особенности городецкой росписи.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Посуда из глины. Искусство Гжели. Краткие сведения по истории промысла. Гжельская керамика и фарфор: единство скульптурной формы и кобальтового декора. Природные мотивы росписи посуды. Приёмы мазка, тональный контраст, сочетание пятна и линии.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Роспись по металлу. </w:t>
      </w:r>
      <w:proofErr w:type="spellStart"/>
      <w:r>
        <w:rPr>
          <w:rFonts w:ascii="Times New Roman" w:hAnsi="Times New Roman"/>
          <w:color w:val="000000"/>
          <w:sz w:val="28"/>
        </w:rPr>
        <w:t>Жостово</w:t>
      </w:r>
      <w:proofErr w:type="spellEnd"/>
      <w:r>
        <w:rPr>
          <w:rFonts w:ascii="Times New Roman" w:hAnsi="Times New Roman"/>
          <w:color w:val="000000"/>
          <w:sz w:val="28"/>
        </w:rPr>
        <w:t xml:space="preserve">. Краткие сведения по истории промысла. </w:t>
      </w:r>
      <w:r w:rsidRPr="000D26FE">
        <w:rPr>
          <w:rFonts w:ascii="Times New Roman" w:hAnsi="Times New Roman"/>
          <w:color w:val="000000"/>
          <w:sz w:val="28"/>
        </w:rPr>
        <w:t>Разнообразие форм подносов, цветового и композиционного решения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lastRenderedPageBreak/>
        <w:t>Древние традиции художественной обработки металла в разных регионах страны. Разнообразие назначения предметов и художественно-технических приёмов работы с металлом.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Искусство лаковой живописи: Палех, Федоскино, </w:t>
      </w:r>
      <w:proofErr w:type="gramStart"/>
      <w:r w:rsidRPr="000D26FE">
        <w:rPr>
          <w:rFonts w:ascii="Times New Roman" w:hAnsi="Times New Roman"/>
          <w:color w:val="000000"/>
          <w:sz w:val="28"/>
        </w:rPr>
        <w:t>Холуй</w:t>
      </w:r>
      <w:proofErr w:type="gramEnd"/>
      <w:r w:rsidRPr="000D26FE">
        <w:rPr>
          <w:rFonts w:ascii="Times New Roman" w:hAnsi="Times New Roman"/>
          <w:color w:val="000000"/>
          <w:sz w:val="28"/>
        </w:rPr>
        <w:t xml:space="preserve">, Мстёра – роспись шкатулок, ларчиков, табакерок из папье-маше. </w:t>
      </w:r>
      <w:r>
        <w:rPr>
          <w:rFonts w:ascii="Times New Roman" w:hAnsi="Times New Roman"/>
          <w:color w:val="000000"/>
          <w:sz w:val="28"/>
        </w:rPr>
        <w:t xml:space="preserve">Происхождение искусства лаковой миниатюры в России. Особенности стиля каждой школы. </w:t>
      </w:r>
      <w:r w:rsidRPr="000D26FE">
        <w:rPr>
          <w:rFonts w:ascii="Times New Roman" w:hAnsi="Times New Roman"/>
          <w:color w:val="000000"/>
          <w:sz w:val="28"/>
        </w:rPr>
        <w:t>Роль искусства лаковой миниатюры в сохранении и развитии традиций отечественной культуры.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Мир сказок и легенд, примет и оберегов в творчестве мастеров художественных промыслов.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Отражение в изделиях народных промыслов многообразия исторических, духовных и культурных традиций.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Народные художественные ремёсла и промыслы – материальные и духовные ценности, неотъемлемая часть культурного наследия России.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Декоративно-прикладное искусство в культуре разных эпох и народов.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Роль декоративно-прикладного искусства в культуре древних цивилизаций.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Отражение в декоре мировоззрения эпохи, организации общества, традиций быта и ремесла, уклада жизни людей.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Характерные признаки произведений декоративно-прикладного искусства, основные мотивы и символика орнаментов в культуре разных эпох.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Характерные особенности одежды для культуры разных эпох и народов. Выражение образа человека, его положения в обществе и характера деятельности в его костюме и его украшениях. Украшение жизненного пространства: построений, интерьеров, предметов быта – в культуре разных эпох.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Декоративно-прикладное искусство в жизни современного человека.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lastRenderedPageBreak/>
        <w:t>Многообразие материалов и техник современного декоративно-прикладного искусства (художественная керамика, стекло, металл, гобелен, роспись по ткани, моделирование одежды).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Символический знак в современной жизни: эмблема, логотип, указующий или декоративный знак.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Государственная символика и традиции геральдики. Декоративные украшения предметов нашего быта и одежды. Значение украшений в проявлении образа человека, его характера, </w:t>
      </w:r>
      <w:proofErr w:type="spellStart"/>
      <w:r w:rsidRPr="000D26FE">
        <w:rPr>
          <w:rFonts w:ascii="Times New Roman" w:hAnsi="Times New Roman"/>
          <w:color w:val="000000"/>
          <w:sz w:val="28"/>
        </w:rPr>
        <w:t>самопонимания</w:t>
      </w:r>
      <w:proofErr w:type="spellEnd"/>
      <w:r w:rsidRPr="000D26FE">
        <w:rPr>
          <w:rFonts w:ascii="Times New Roman" w:hAnsi="Times New Roman"/>
          <w:color w:val="000000"/>
          <w:sz w:val="28"/>
        </w:rPr>
        <w:t>, установок и намерений.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Декор на улицах и декор помещений. Декор праздничный и повседневный. Праздничное оформление школы.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left="120"/>
        <w:jc w:val="both"/>
      </w:pPr>
      <w:r w:rsidRPr="000D26FE">
        <w:rPr>
          <w:rFonts w:ascii="Times New Roman" w:hAnsi="Times New Roman"/>
          <w:b/>
          <w:color w:val="000000"/>
          <w:sz w:val="28"/>
        </w:rPr>
        <w:t>6 КЛАСС</w:t>
      </w:r>
    </w:p>
    <w:p w:rsidR="000B1762" w:rsidRPr="000D26FE" w:rsidRDefault="000B1762">
      <w:pPr>
        <w:spacing w:after="0"/>
        <w:ind w:left="120"/>
      </w:pPr>
    </w:p>
    <w:p w:rsidR="000B1762" w:rsidRPr="000D26FE" w:rsidRDefault="002220E6">
      <w:pPr>
        <w:spacing w:after="0" w:line="264" w:lineRule="auto"/>
        <w:ind w:left="120"/>
        <w:jc w:val="both"/>
      </w:pPr>
      <w:r w:rsidRPr="000D26FE">
        <w:rPr>
          <w:rFonts w:ascii="Times New Roman" w:hAnsi="Times New Roman"/>
          <w:b/>
          <w:color w:val="000000"/>
          <w:sz w:val="28"/>
        </w:rPr>
        <w:t>Модуль № 2 «Живопись, графика, скульптура».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Общие сведения о видах искусства.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Пространственные и временные виды искусства.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Изобразительные, конструктивные и декоративные виды пространственных искусств, их место и назначение в жизни людей.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Основные виды живописи, графики и скульптуры. Художник и зритель: зрительские умения, знания и творчество зрителя.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Язык изобразительного искусства и его выразительные средства.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Живописные, графические и скульптурные художественные материалы, их особые свойства.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Рисунок – основа изобразительного искусства и мастерства художника.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Виды рисунка: зарисовка, набросок, учебный рисунок и творческий рисунок.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Навыки размещения рисунка в листе, выбор формата.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Начальные умения рисунка с натуры. Зарисовки простых предметов.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Линейные графические рисунки и наброски. Тон и тональные отношения: тёмное – светлое.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Ритм и ритмическая организация плоскости листа.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Основы </w:t>
      </w:r>
      <w:proofErr w:type="spellStart"/>
      <w:r w:rsidRPr="000D26FE">
        <w:rPr>
          <w:rFonts w:ascii="Times New Roman" w:hAnsi="Times New Roman"/>
          <w:color w:val="000000"/>
          <w:sz w:val="28"/>
        </w:rPr>
        <w:t>цветоведения</w:t>
      </w:r>
      <w:proofErr w:type="spellEnd"/>
      <w:r w:rsidRPr="000D26FE">
        <w:rPr>
          <w:rFonts w:ascii="Times New Roman" w:hAnsi="Times New Roman"/>
          <w:color w:val="000000"/>
          <w:sz w:val="28"/>
        </w:rPr>
        <w:t>: понятие цвета в художественной деятельности, физическая основа цвета, цветовой круг, основные и составные цвета, дополнительные цвета.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lastRenderedPageBreak/>
        <w:t>Цвет как выразительное средство в изобразительном искусстве: холодный и тёплый цвет, понятие цветовых отношений; колорит в живописи.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Виды скульптуры и характер материала в скульптуре. Скульптурные памятники, парковая скульптура, камерная скульптура. Статика и движение в скульптуре. Круглая скульптура. Произведения мелкой пластики. Виды рельефа.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Жанры изобразительного искусства.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Жанровая система в изобразительном искусстве как инструмент для сравнения и анализа произведений изобразительного искусства.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Предмет изображения, сюжет и содержание произведения изобразительного искусства.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Натюрморт.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Изображение предметного мира в изобразительном искусстве и появление жанра натюрморта в европейском и отечественном искусстве.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Основы графической грамоты: правила объёмного изображения предметов на плоскости.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Линейное построение предмета в пространстве: линия горизонта, точка зрения и точка схода, правила перспективных сокращений.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Изображение окружности в перспективе.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Рисование геометрических тел на основе правил линейной перспективы.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Сложная пространственная форма и выявление её конструкции.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Рисунок сложной формы предмета как соотношение простых геометрических фигур.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Линейный рисунок конструкции из нескольких геометрических тел.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Освещение как средство выявления объёма предмета. Понятия «свет», «блик», «полутень», «собственная тень», «рефлекс», «падающая тень». Особенности освещения «по свету» и «против света».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Рисунок натюрморта графическими материалами с натуры или по представлению.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Творческий натюрмо</w:t>
      </w:r>
      <w:proofErr w:type="gramStart"/>
      <w:r w:rsidRPr="000D26FE">
        <w:rPr>
          <w:rFonts w:ascii="Times New Roman" w:hAnsi="Times New Roman"/>
          <w:color w:val="000000"/>
          <w:sz w:val="28"/>
        </w:rPr>
        <w:t>рт в гр</w:t>
      </w:r>
      <w:proofErr w:type="gramEnd"/>
      <w:r w:rsidRPr="000D26FE">
        <w:rPr>
          <w:rFonts w:ascii="Times New Roman" w:hAnsi="Times New Roman"/>
          <w:color w:val="000000"/>
          <w:sz w:val="28"/>
        </w:rPr>
        <w:t>афике. Произведения художников-графиков. Особенности графических техник. Печатная графика.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Живописное изображение натюрморта. Цвет в натюрмортах европейских и отечественных живописцев. Опыт создания живописного натюрморта.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Портрет.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Портрет как образ определённого реального человека. Изображение портрета человека в искусстве разных эпох. Выражение в портретном изображении характера человека и мировоззренческих идеалов эпохи.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Великие портретисты в европейском искусстве.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lastRenderedPageBreak/>
        <w:t>Особенности развития портретного жанра в отечественном искусстве. Великие портретисты в русской живописи.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Парадный и камерный портрет в живописи.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Особенности развития жанра портрета в искусстве ХХ </w:t>
      </w:r>
      <w:proofErr w:type="gramStart"/>
      <w:r w:rsidRPr="000D26FE">
        <w:rPr>
          <w:rFonts w:ascii="Times New Roman" w:hAnsi="Times New Roman"/>
          <w:color w:val="000000"/>
          <w:sz w:val="28"/>
        </w:rPr>
        <w:t>в</w:t>
      </w:r>
      <w:proofErr w:type="gramEnd"/>
      <w:r w:rsidRPr="000D26FE">
        <w:rPr>
          <w:rFonts w:ascii="Times New Roman" w:hAnsi="Times New Roman"/>
          <w:color w:val="000000"/>
          <w:sz w:val="28"/>
        </w:rPr>
        <w:t>. – отечественном и европейском.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Построение головы человека, основные пропорции лица, соотношение лицевой и черепной частей головы.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Графический портрет в работах известных художников. Разнообразие графических средств в изображении образа человека. Графический портретный рисунок с натуры или по памяти.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Роль освещения головы при создании портретного образа.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Свет и тень в изображении головы человека.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Портрет в скульптуре.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Выражение характера человека, его социального положения и образа эпохи в скульптурном портрете.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Значение свойств художественных материалов в создании скульптурного портрета.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Живописное изображение портрета. Роль цвета в живописном портретном образе в произведениях выдающихся живописцев.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Опыт работы над созданием живописного портрета.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Пейзаж.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Особенности изображения пространства в эпоху Древнего мира, в средневековом искусстве и в эпоху Возрождения.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Правила построения линейной перспективы в изображении пространства.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Правила воздушной перспективы, построения переднего, среднего и дальнего планов при изображении пейзажа.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Особенности изображения разных состояний природы и её освещения. Романтический пейзаж. Морские пейзажи И. Айвазовского.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Особенности изображения природы в творчестве импрессионистов и постимпрессионистов. Представления о пленэрной живописи и колористической изменчивости состояний природы.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Живописное изображение различных состояний природы. Пейзаж в истории русской живописи и его значение в отечественной культуре. История становления картины Родины в развитии отечественной пейзажной живописи </w:t>
      </w:r>
      <w:r>
        <w:rPr>
          <w:rFonts w:ascii="Times New Roman" w:hAnsi="Times New Roman"/>
          <w:color w:val="000000"/>
          <w:sz w:val="28"/>
        </w:rPr>
        <w:t>XIX</w:t>
      </w:r>
      <w:r w:rsidRPr="000D26FE">
        <w:rPr>
          <w:rFonts w:ascii="Times New Roman" w:hAnsi="Times New Roman"/>
          <w:color w:val="000000"/>
          <w:sz w:val="28"/>
        </w:rPr>
        <w:t xml:space="preserve"> в.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Становление образа родной природы в произведениях </w:t>
      </w:r>
      <w:proofErr w:type="spellStart"/>
      <w:r w:rsidRPr="000D26FE">
        <w:rPr>
          <w:rFonts w:ascii="Times New Roman" w:hAnsi="Times New Roman"/>
          <w:color w:val="000000"/>
          <w:sz w:val="28"/>
        </w:rPr>
        <w:t>А.Венецианова</w:t>
      </w:r>
      <w:proofErr w:type="spellEnd"/>
      <w:r w:rsidRPr="000D26FE">
        <w:rPr>
          <w:rFonts w:ascii="Times New Roman" w:hAnsi="Times New Roman"/>
          <w:color w:val="000000"/>
          <w:sz w:val="28"/>
        </w:rPr>
        <w:t xml:space="preserve"> и его учеников: </w:t>
      </w:r>
      <w:proofErr w:type="spellStart"/>
      <w:r w:rsidRPr="000D26FE">
        <w:rPr>
          <w:rFonts w:ascii="Times New Roman" w:hAnsi="Times New Roman"/>
          <w:color w:val="000000"/>
          <w:sz w:val="28"/>
        </w:rPr>
        <w:t>А.Саврасова</w:t>
      </w:r>
      <w:proofErr w:type="spellEnd"/>
      <w:r w:rsidRPr="000D26FE"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 w:rsidRPr="000D26FE">
        <w:rPr>
          <w:rFonts w:ascii="Times New Roman" w:hAnsi="Times New Roman"/>
          <w:color w:val="000000"/>
          <w:sz w:val="28"/>
        </w:rPr>
        <w:t>И.Шишкина</w:t>
      </w:r>
      <w:proofErr w:type="spellEnd"/>
      <w:r w:rsidRPr="000D26FE">
        <w:rPr>
          <w:rFonts w:ascii="Times New Roman" w:hAnsi="Times New Roman"/>
          <w:color w:val="000000"/>
          <w:sz w:val="28"/>
        </w:rPr>
        <w:t xml:space="preserve">. Пейзажная живопись </w:t>
      </w:r>
      <w:proofErr w:type="spellStart"/>
      <w:r w:rsidRPr="000D26FE">
        <w:rPr>
          <w:rFonts w:ascii="Times New Roman" w:hAnsi="Times New Roman"/>
          <w:color w:val="000000"/>
          <w:sz w:val="28"/>
        </w:rPr>
        <w:t>И.Левитана</w:t>
      </w:r>
      <w:proofErr w:type="spellEnd"/>
      <w:r w:rsidRPr="000D26FE">
        <w:rPr>
          <w:rFonts w:ascii="Times New Roman" w:hAnsi="Times New Roman"/>
          <w:color w:val="000000"/>
          <w:sz w:val="28"/>
        </w:rPr>
        <w:t xml:space="preserve"> и </w:t>
      </w:r>
      <w:r w:rsidRPr="000D26FE">
        <w:rPr>
          <w:rFonts w:ascii="Times New Roman" w:hAnsi="Times New Roman"/>
          <w:color w:val="000000"/>
          <w:sz w:val="28"/>
        </w:rPr>
        <w:lastRenderedPageBreak/>
        <w:t>её значение для русской культуры. Значение художественного образа отечественного пейзажа в развитии чувства Родины.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Творческий опыт в создании композиционного живописного пейзажа своей Родины.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Графический образ пейзажа в работах выдающихся мастеров. Средства выразительности в графическом рисунке и многообразие графических техник.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Графические зарисовки и графическая композиция на темы окружающей природы.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Городской пейзаж в творчестве мастеров искусства. Многообразие в понимании образа города.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Город как материальное воплощение отечественной истории и культурного наследия. Задачи охраны культурного наследия и исторического образа в жизни современного города.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Опыт изображения городского пейзажа. Наблюдательная перспектива и ритмическая организация плоскости изображения.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Бытовой жанр в изобразительном искусстве.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Изображение труда и бытовой жизни людей в традициях искусства разных эпох. Значение художественного изображения бытовой жизни людей в понимании истории человечества и современной жизни.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Жанровая картина как обобщение жизненных впечатлений художника. Тема, сюжет, содержание в жанровой картине. Образ нравственных и ценностных смыслов в жанровой картине и роль картины в их утверждении.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Работа над сюжетной композицией. Композиция как целостность в организации художественных выразительных средств и взаимосвязи всех компонентов произведения.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Исторический жанр в изобразительном искусстве.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Историческая тема в искусстве как изображение наиболее значительных событий в жизни общества.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Жанровые разновидности исторической картины в зависимости от сюжета: мифологическая картина, картина на библейские темы, батальная картина и другие.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Историческая картина в русском искусстве </w:t>
      </w:r>
      <w:r>
        <w:rPr>
          <w:rFonts w:ascii="Times New Roman" w:hAnsi="Times New Roman"/>
          <w:color w:val="000000"/>
          <w:sz w:val="28"/>
        </w:rPr>
        <w:t>XIX</w:t>
      </w:r>
      <w:r w:rsidRPr="000D26FE">
        <w:rPr>
          <w:rFonts w:ascii="Times New Roman" w:hAnsi="Times New Roman"/>
          <w:color w:val="000000"/>
          <w:sz w:val="28"/>
        </w:rPr>
        <w:t xml:space="preserve"> в. и её особое место в развитии отечественной культуры.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Картина К. Брюллова «Последний день Помпеи», исторические картины в творчестве В. Сурикова и других. Исторический образ России в картинах ХХ </w:t>
      </w:r>
      <w:proofErr w:type="gramStart"/>
      <w:r w:rsidRPr="000D26FE">
        <w:rPr>
          <w:rFonts w:ascii="Times New Roman" w:hAnsi="Times New Roman"/>
          <w:color w:val="000000"/>
          <w:sz w:val="28"/>
        </w:rPr>
        <w:t>в</w:t>
      </w:r>
      <w:proofErr w:type="gramEnd"/>
      <w:r w:rsidRPr="000D26FE">
        <w:rPr>
          <w:rFonts w:ascii="Times New Roman" w:hAnsi="Times New Roman"/>
          <w:color w:val="000000"/>
          <w:sz w:val="28"/>
        </w:rPr>
        <w:t>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Работа над сюжетной композицией. Этапы длительного периода работы художника над исторической картиной: идея и эскизы, сбор материала и </w:t>
      </w:r>
      <w:r w:rsidRPr="000D26FE">
        <w:rPr>
          <w:rFonts w:ascii="Times New Roman" w:hAnsi="Times New Roman"/>
          <w:color w:val="000000"/>
          <w:sz w:val="28"/>
        </w:rPr>
        <w:lastRenderedPageBreak/>
        <w:t>работа над этюдами, уточнения композиции в эскизах, картон композиции, работа над холстом.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Разработка эскизов композиции на историческую тему с опорой на собранный материал по задуманному сюжету.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Библейские темы в изобразительном искусстве.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Исторические картины на библейские темы: место и значение сюжетов Священной истории в европейской культуре.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Вечные темы и их нравственное и духовно-ценностное выражение как «духовная ось», соединяющая жизненные позиции разных поколений.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Произведения на библейские темы Леонардо да Винчи, Рафаэля, Рембрандта, в скульптуре «</w:t>
      </w:r>
      <w:proofErr w:type="spellStart"/>
      <w:r w:rsidRPr="000D26FE">
        <w:rPr>
          <w:rFonts w:ascii="Times New Roman" w:hAnsi="Times New Roman"/>
          <w:color w:val="000000"/>
          <w:sz w:val="28"/>
        </w:rPr>
        <w:t>Пьета</w:t>
      </w:r>
      <w:proofErr w:type="spellEnd"/>
      <w:r w:rsidRPr="000D26FE">
        <w:rPr>
          <w:rFonts w:ascii="Times New Roman" w:hAnsi="Times New Roman"/>
          <w:color w:val="000000"/>
          <w:sz w:val="28"/>
        </w:rPr>
        <w:t xml:space="preserve">» Микеланджело и других. </w:t>
      </w:r>
      <w:proofErr w:type="gramStart"/>
      <w:r>
        <w:rPr>
          <w:rFonts w:ascii="Times New Roman" w:hAnsi="Times New Roman"/>
          <w:color w:val="000000"/>
          <w:sz w:val="28"/>
        </w:rPr>
        <w:t>Библейские темы в отечественных картинах XIX в. (А. Иванов.</w:t>
      </w:r>
      <w:proofErr w:type="gramEnd"/>
      <w:r>
        <w:rPr>
          <w:rFonts w:ascii="Times New Roman" w:hAnsi="Times New Roman"/>
          <w:color w:val="000000"/>
          <w:sz w:val="28"/>
        </w:rPr>
        <w:t xml:space="preserve"> «Явление Христа народу», И. Крамской. «Христос в пустыне», Н. </w:t>
      </w:r>
      <w:proofErr w:type="spellStart"/>
      <w:r>
        <w:rPr>
          <w:rFonts w:ascii="Times New Roman" w:hAnsi="Times New Roman"/>
          <w:color w:val="000000"/>
          <w:sz w:val="28"/>
        </w:rPr>
        <w:t>Ге</w:t>
      </w:r>
      <w:proofErr w:type="spellEnd"/>
      <w:r>
        <w:rPr>
          <w:rFonts w:ascii="Times New Roman" w:hAnsi="Times New Roman"/>
          <w:color w:val="000000"/>
          <w:sz w:val="28"/>
        </w:rPr>
        <w:t xml:space="preserve">. «Тайная вечеря», В. Поленов. </w:t>
      </w:r>
      <w:proofErr w:type="gramStart"/>
      <w:r>
        <w:rPr>
          <w:rFonts w:ascii="Times New Roman" w:hAnsi="Times New Roman"/>
          <w:color w:val="000000"/>
          <w:sz w:val="28"/>
        </w:rPr>
        <w:t>«Христос и грешница»).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0D26FE">
        <w:rPr>
          <w:rFonts w:ascii="Times New Roman" w:hAnsi="Times New Roman"/>
          <w:color w:val="000000"/>
          <w:sz w:val="28"/>
        </w:rPr>
        <w:t>Иконопись как великое проявление русской культуры. Язык изображения в иконе – его религиозный и символический смысл.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Великие русские иконописцы: духовный свет икон Андрея Рублёва, Феофана Грека, Дионисия.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Работа над эскизом сюжетной композиции.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Роль и значение изобразительного искусства в жизни людей: образ мира в изобразительном искусстве.</w:t>
      </w:r>
    </w:p>
    <w:p w:rsidR="000B1762" w:rsidRPr="000D26FE" w:rsidRDefault="000B1762">
      <w:pPr>
        <w:spacing w:after="0"/>
        <w:ind w:left="120"/>
      </w:pPr>
      <w:bookmarkStart w:id="8" w:name="_Toc137210403"/>
      <w:bookmarkEnd w:id="8"/>
    </w:p>
    <w:p w:rsidR="000B1762" w:rsidRPr="000D26FE" w:rsidRDefault="002220E6">
      <w:pPr>
        <w:spacing w:after="0"/>
        <w:ind w:left="120"/>
      </w:pPr>
      <w:r w:rsidRPr="000D26FE">
        <w:rPr>
          <w:rFonts w:ascii="Times New Roman" w:hAnsi="Times New Roman"/>
          <w:b/>
          <w:color w:val="000000"/>
          <w:sz w:val="28"/>
        </w:rPr>
        <w:t>7 КЛАСС</w:t>
      </w:r>
    </w:p>
    <w:p w:rsidR="000B1762" w:rsidRPr="000D26FE" w:rsidRDefault="000B1762">
      <w:pPr>
        <w:spacing w:after="0" w:line="264" w:lineRule="auto"/>
        <w:ind w:left="120"/>
        <w:jc w:val="both"/>
      </w:pPr>
    </w:p>
    <w:p w:rsidR="000B1762" w:rsidRPr="000D26FE" w:rsidRDefault="002220E6">
      <w:pPr>
        <w:spacing w:after="0" w:line="264" w:lineRule="auto"/>
        <w:ind w:left="120"/>
        <w:jc w:val="both"/>
      </w:pPr>
      <w:r w:rsidRPr="000D26FE">
        <w:rPr>
          <w:rFonts w:ascii="Times New Roman" w:hAnsi="Times New Roman"/>
          <w:b/>
          <w:color w:val="000000"/>
          <w:sz w:val="28"/>
        </w:rPr>
        <w:t>Модуль № 3 «Архитектура и дизайн».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Архитектура и дизайн – искусства художественной постройки – конструктивные искусства.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Дизайн и архитектура как создатели «второй природы» – предметно-пространственной среды жизни людей.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Функциональность предметно-пространственной среды и выражение в ней мировосприятия, духовно-ценностных позиций общества.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Материальная культура человечества как уникальная информация о жизни людей в разные исторические эпохи.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Роль архитектуры в понимании человеком своей идентичности. Задачи сохранения культурного наследия и природного ландшафта.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Возникновение архитектуры и дизайна на разных этапах общественного развития. Единство </w:t>
      </w:r>
      <w:proofErr w:type="gramStart"/>
      <w:r w:rsidRPr="000D26FE">
        <w:rPr>
          <w:rFonts w:ascii="Times New Roman" w:hAnsi="Times New Roman"/>
          <w:color w:val="000000"/>
          <w:sz w:val="28"/>
        </w:rPr>
        <w:t>функционального</w:t>
      </w:r>
      <w:proofErr w:type="gramEnd"/>
      <w:r w:rsidRPr="000D26FE">
        <w:rPr>
          <w:rFonts w:ascii="Times New Roman" w:hAnsi="Times New Roman"/>
          <w:color w:val="000000"/>
          <w:sz w:val="28"/>
        </w:rPr>
        <w:t xml:space="preserve"> и художественного – целесообразности и красоты.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Графический дизайн.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lastRenderedPageBreak/>
        <w:t>Композиция как основа реализации замысла в любой творческой деятельности. Основы формальной композиции в конструктивных искусствах.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Элементы композиции в графическом дизайне: пятно, линия, цвет, буква, текст и изображение.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Формальная композиция как композиционное построение на основе сочетания геометрических фигур, без предметного содержания.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Основные свойства композиции: целостность и соподчинённость элементов.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Ритмическая организация элементов: выделение доминанты, симметрия и асимметрия, динамическая и статичная композиция, контраст, нюанс, акцент, замкнутость или открытость композиции.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Практические упражнения по созданию композиции с вариативным ритмическим расположением геометрических фигур на плоскости.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Роль цвета в организации композиционного пространства. Функциональные задачи цвета в конструктивных искусствах.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Цвет и законы </w:t>
      </w:r>
      <w:proofErr w:type="spellStart"/>
      <w:r w:rsidRPr="000D26FE">
        <w:rPr>
          <w:rFonts w:ascii="Times New Roman" w:hAnsi="Times New Roman"/>
          <w:color w:val="000000"/>
          <w:sz w:val="28"/>
        </w:rPr>
        <w:t>колористики</w:t>
      </w:r>
      <w:proofErr w:type="spellEnd"/>
      <w:r w:rsidRPr="000D26FE">
        <w:rPr>
          <w:rFonts w:ascii="Times New Roman" w:hAnsi="Times New Roman"/>
          <w:color w:val="000000"/>
          <w:sz w:val="28"/>
        </w:rPr>
        <w:t>. Применение локального цвета. Цветовой акцент, ритм цветовых форм, доминанта.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Шрифты и шрифтовая композиция в графическом дизайне. Форма буквы как изобразительно-смысловой символ.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Шрифт и содержание текста. Стилизация шрифта.</w:t>
      </w:r>
    </w:p>
    <w:p w:rsidR="000B1762" w:rsidRDefault="002220E6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Типографика</w:t>
      </w:r>
      <w:proofErr w:type="spellEnd"/>
      <w:r>
        <w:rPr>
          <w:rFonts w:ascii="Times New Roman" w:hAnsi="Times New Roman"/>
          <w:color w:val="000000"/>
          <w:sz w:val="28"/>
        </w:rPr>
        <w:t>. Понимание типографской строки как элемента плоскостной композиции.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Выполнение аналитических и практических работ по теме «Буква – изобразительный элемент композиции».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Логотип как графический знак, эмблема или стилизованный графический символ. Функции логотипа. Шрифтовой логотип. Знаковый логотип.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Композиционные основы макетирования в графическом дизайне при соединении текста и изображения.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Искусство плаката. Синтез слова и изображения. Изобразительный язык плаката. Композиционный монтаж изображения и текста в плакате, рекламе, поздравительной открытке.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Многообразие форм графического дизайна. Дизайн книги и журнала. Элементы, составляющие конструкцию и художественное оформление книги, журнала.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Макет разворота книги или журнала по выбранной теме в виде коллажа или на основе компьютерных программ.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Макетирование объёмно-пространственных композиций.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lastRenderedPageBreak/>
        <w:t>Композиция плоскостная и пространственная. Композиционная организация пространства. Прочтение плоскостной композиции как «чертежа» пространства.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Макетирование. Введение в макет понятия рельефа местности и способы его обозначения на макете.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Выполнение практических работ по созданию объёмно-пространственных композиций. Объём и пространство. Взаимосвязь объектов в архитектурном макете.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Структура зданий различных архитектурных стилей и эпох: выявление простых объёмов, образующих целостную постройку. Взаимное влияние объёмов и их сочетаний на образный характер постройки.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Понятие тектоники как выражение в художественной форме конструктивной сущности сооружения и логики конструктивного соотношения его частей.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Роль эволюции строительных материалов и строительных технологий в изменении архитектурных конструкций (перекрытия и опора – стоечно-балочная конструкция – архитектура сводов, каркасная каменная архитектура, металлический каркас, железобетон и язык современной архитектуры).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Многообразие предметного мира, создаваемого человеком. Функция вещи и её форма. Образ времени в предметах, создаваемых человеком.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Дизайн предмета как искусство и социальное проектирование. Анализ формы через выявление сочетающихся объёмов. Красота – наиболее полное выявление функции предмета. Влияние развития технологий и материалов на изменение формы предмета.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Выполнение аналитических зарисовок форм бытовых предметов.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Творческое проектирование предметов быта с определением их функций и материала изготовления.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Цвет в архитектуре и дизайне. Эмоциональное и формообразующее значение цвета в дизайне и архитектуре. Влияние цвета на восприятие формы объектов архитектуры и дизайна.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Конструирование объектов дизайна или архитектурное макетирование с использованием цвета.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Социальное значение дизайна и архитектуры как среды жизни человека.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Образ и стиль материальной культуры прошлого. Смена стилей как отражение эволюции образа жизни, изменения мировоззрения людей и развития производственных возможностей. Художественно-аналитический обзор развития образно-стилевого языка архитектуры как этапов духовной, художественной и материальной культуры разных народов и эпох.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lastRenderedPageBreak/>
        <w:t>Архитектура народного жилища, храмовая архитектура, частный дом в предметно-пространственной среде жизни разных народов.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Выполнение заданий по теме «Архитектурные образы прошлых эпох» в виде аналитических зарисовок известных архитектурных памятников по фотографиям и другим видам изображения.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Пути развития современной архитектуры и дизайна: город сегодня и завтра.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 xml:space="preserve">Архитектурная и градостроительная революция </w:t>
      </w:r>
      <w:r>
        <w:rPr>
          <w:rFonts w:ascii="Times New Roman" w:hAnsi="Times New Roman"/>
          <w:color w:val="000000"/>
          <w:sz w:val="28"/>
        </w:rPr>
        <w:t>XX</w:t>
      </w:r>
      <w:r w:rsidRPr="000D26FE">
        <w:rPr>
          <w:rFonts w:ascii="Times New Roman" w:hAnsi="Times New Roman"/>
          <w:color w:val="000000"/>
          <w:sz w:val="28"/>
        </w:rPr>
        <w:t xml:space="preserve"> в. Её технологические и эстетические предпосылки и истоки. Социальный аспект «перестройки» в архитектуре.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Отрицание канонов и сохранение наследия с учётом нового уровня материально-строительной техники. Приоритет функционализма. Проблема урбанизации ландшафта, безликости и агрессивности среды современного города.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Пространство городской среды. Исторические формы планировки городской среды и их связь с образом жизни людей.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Роль цвета в формировании пространства. Схема-планировка и реальность.</w:t>
      </w:r>
    </w:p>
    <w:p w:rsidR="000B1762" w:rsidRPr="000D26FE" w:rsidRDefault="002220E6">
      <w:pPr>
        <w:spacing w:after="0" w:line="264" w:lineRule="auto"/>
        <w:ind w:firstLine="600"/>
        <w:jc w:val="both"/>
      </w:pPr>
      <w:r w:rsidRPr="000D26FE">
        <w:rPr>
          <w:rFonts w:ascii="Times New Roman" w:hAnsi="Times New Roman"/>
          <w:color w:val="000000"/>
          <w:sz w:val="28"/>
        </w:rPr>
        <w:t>Современные поиски новой эстетики в градостроительстве. Выполнение практических работ по теме «Образ современного города и архитектурного стиля будущего»: фотоколлажа или фантазийной зарисовки города будущего.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Индивидуальный образ каждого города. Неповторимость исторических кварталов и значение культурного наследия для современной жизни людей.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Дизайн городской среды. Малые архитектурные формы. Роль малых архитектурных форм и архитектурного дизайна в организации городской среды и индивидуальном образе города.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Проектирование дизайна объектов городской среды. Устройство пешеходных зон в городах, установка городской мебели (скамьи, «диваны» и прочие), киосков, информационных блоков, блоков локального озеленения и другое.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Выполнение практической работы по теме «Проектирование дизайна объектов городской среды» в виде создания </w:t>
      </w:r>
      <w:proofErr w:type="spellStart"/>
      <w:r>
        <w:rPr>
          <w:rFonts w:ascii="Times New Roman" w:hAnsi="Times New Roman"/>
          <w:color w:val="000000"/>
          <w:sz w:val="28"/>
        </w:rPr>
        <w:t>коллажнографической</w:t>
      </w:r>
      <w:proofErr w:type="spellEnd"/>
      <w:r>
        <w:rPr>
          <w:rFonts w:ascii="Times New Roman" w:hAnsi="Times New Roman"/>
          <w:color w:val="000000"/>
          <w:sz w:val="28"/>
        </w:rPr>
        <w:t xml:space="preserve"> композиции или </w:t>
      </w:r>
      <w:proofErr w:type="gramStart"/>
      <w:r>
        <w:rPr>
          <w:rFonts w:ascii="Times New Roman" w:hAnsi="Times New Roman"/>
          <w:color w:val="000000"/>
          <w:sz w:val="28"/>
        </w:rPr>
        <w:t>дизайн-проекта</w:t>
      </w:r>
      <w:proofErr w:type="gramEnd"/>
      <w:r>
        <w:rPr>
          <w:rFonts w:ascii="Times New Roman" w:hAnsi="Times New Roman"/>
          <w:color w:val="000000"/>
          <w:sz w:val="28"/>
        </w:rPr>
        <w:t xml:space="preserve"> оформления витрины магазина.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Интерьер и предметный мир в доме. Назначение помещения и построение его интерьера. Дизайн пространственно-предметной среды интерьера.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Образно-стилевое единство материальной культуры каждой эпохи. Интерьер как отражение стиля жизни его хозяев.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Зонирование интерьера – создание многофункционального пространства. Отделочные материалы, введение фактуры и цвета в интерьер.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Интерьеры общественных зданий (театр, кафе, вокзал, офис, школа).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практической и аналитической работы по теме «Роль вещи в образно-стилевом решении интерьера» в форме создания коллажной композиции.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Организация архитектурно-ландшафтного пространства. Город в единстве с ландшафтно-парковой средой.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школы ландшафтного дизайна. Особенности ландшафта русской усадебной территории и задачи сохранения исторического наследия. Традиции графического языка ландшафтных проектов.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Выполнение </w:t>
      </w:r>
      <w:proofErr w:type="gramStart"/>
      <w:r>
        <w:rPr>
          <w:rFonts w:ascii="Times New Roman" w:hAnsi="Times New Roman"/>
          <w:color w:val="000000"/>
          <w:sz w:val="28"/>
        </w:rPr>
        <w:t>дизайн-проекта</w:t>
      </w:r>
      <w:proofErr w:type="gramEnd"/>
      <w:r>
        <w:rPr>
          <w:rFonts w:ascii="Times New Roman" w:hAnsi="Times New Roman"/>
          <w:color w:val="000000"/>
          <w:sz w:val="28"/>
        </w:rPr>
        <w:t xml:space="preserve"> территории парка или приусадебного участка в виде схемы-чертежа.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Единство эстетического и функционального в объёмно-пространственной организации среды жизнедеятельности людей.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 человека и индивидуальное проектирование.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Организация пространства жилой среды как отражение социального заказа и индивидуальности человека, его вкуса, потребностей и возможностей. 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Образно-личностное проектирование в дизайне и архитектуре.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Проектные работы по созданию облика частного дома, комнаты и сада. Дизайн предметной среды в интерьере частного дома. Мода и культура как параметры создания собственного костюма или комплекта одежды.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Костюм как образ человека. Стиль в одежде. Соответствие материи и формы. Целесообразность и мода. Мода как ответ на изменения в укладе жизни, как бизнес и в качестве манипулирования массовым сознанием.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Характерные особенности современной одежды. Молодёжная субкультура и подростковая мода. Унификация одежды и индивидуальный стиль. Ансамбль в костюме. Роль фантазии и вкуса в подборе одежды.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Выполнение практических творческих эскизов по теме «Дизайн современной одежды».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Искусство грима и причёски. Форма лица и причёска. Макияж дневной, вечерний и карнавальный. Грим бытовой и сценический.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Имидж-дизайн и его связь с публичностью, технологией социального поведения, рекламой, общественной деятельностью.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Дизайн и архитектура – средства организации среды жизни людей и строительства нового мира.</w:t>
      </w:r>
    </w:p>
    <w:p w:rsidR="000B1762" w:rsidRDefault="000B1762">
      <w:pPr>
        <w:spacing w:after="0"/>
        <w:ind w:left="120"/>
      </w:pPr>
      <w:bookmarkStart w:id="9" w:name="_Toc139632456"/>
      <w:bookmarkEnd w:id="9"/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Вариативный модуль. Модуль № 4 «Изображение в синтетических, экранных видах искусства и художественная фотография»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Синтетические – пространственно-временные виды искусства. Роль изображения в синтетических искусствах в соединении со словом, музыкой, движением.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Значение развития технологий в становлении новых видов искусства.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Мультимедиа и объединение множества воспринимаемых человеком информационных средств на экране цифрового искусства.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Художник и искусство театра.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Рождение театра в древнейших обрядах. История развития искусства театра.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Жанровое многообразие театральных представлений, шоу, праздников и их визуальный облик.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художника и виды профессиональной деятельности художника в современном театре.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Сценография и создание сценического образа. Сотворчество художника-постановщика с драматургом, режиссёром и актёрами.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освещения в визуальном облике театрального действия. Бутафорские, пошивочные, декорационные и иные цеха в театре.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Сценический костюм, грим и маска. Стилистическое единство в решении образа спектакля. Выражение в костюме характера персонажа.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Творчество художников-постановщиков в истории отечественного искусства (К. Коровин, И. </w:t>
      </w:r>
      <w:proofErr w:type="spellStart"/>
      <w:r>
        <w:rPr>
          <w:rFonts w:ascii="Times New Roman" w:hAnsi="Times New Roman"/>
          <w:color w:val="000000"/>
          <w:sz w:val="28"/>
        </w:rPr>
        <w:t>Билибин</w:t>
      </w:r>
      <w:proofErr w:type="spellEnd"/>
      <w:r>
        <w:rPr>
          <w:rFonts w:ascii="Times New Roman" w:hAnsi="Times New Roman"/>
          <w:color w:val="000000"/>
          <w:sz w:val="28"/>
        </w:rPr>
        <w:t>, А. Головин и других художников-постановщиков). Школьный спектакль и работа художника по его подготовке.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Художник в театре кукол и его ведущая роль как соавтора режиссёра и актёра в процессе создания образа персонажа.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Условность и метафора в театральной постановке как образная и авторская интерпретация реальности.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Художественная фотография.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Рождение фотографии как технологическая революция запечатления реальности. Искусство и технология. История фотографии: от </w:t>
      </w:r>
      <w:proofErr w:type="spellStart"/>
      <w:r>
        <w:rPr>
          <w:rFonts w:ascii="Times New Roman" w:hAnsi="Times New Roman"/>
          <w:color w:val="000000"/>
          <w:sz w:val="28"/>
        </w:rPr>
        <w:t>дагеротипа</w:t>
      </w:r>
      <w:proofErr w:type="spellEnd"/>
      <w:r>
        <w:rPr>
          <w:rFonts w:ascii="Times New Roman" w:hAnsi="Times New Roman"/>
          <w:color w:val="000000"/>
          <w:sz w:val="28"/>
        </w:rPr>
        <w:t xml:space="preserve"> до компьютерных технологий.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Современные возможности художественной обработки цифровой фотографии.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Картина мира и «</w:t>
      </w:r>
      <w:proofErr w:type="spellStart"/>
      <w:r>
        <w:rPr>
          <w:rFonts w:ascii="Times New Roman" w:hAnsi="Times New Roman"/>
          <w:color w:val="000000"/>
          <w:sz w:val="28"/>
        </w:rPr>
        <w:t>Родиноведение</w:t>
      </w:r>
      <w:proofErr w:type="spellEnd"/>
      <w:r>
        <w:rPr>
          <w:rFonts w:ascii="Times New Roman" w:hAnsi="Times New Roman"/>
          <w:color w:val="000000"/>
          <w:sz w:val="28"/>
        </w:rPr>
        <w:t>» в фотографиях С.М. Прокудина-Горского. Сохранённая история и роль его фотографий в современной отечественной культуре.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Фотография – искусство светописи. Роль света в выявлении формы и фактуры предмета. Примеры художественной фотографии в творчестве профессиональных мастеров.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Композиция кадра, ракурс, плановость, графический ритм.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Умения наблюдать и выявлять выразительность и красоту окружающей жизни с помощью фотографии.</w:t>
      </w:r>
    </w:p>
    <w:p w:rsidR="000B1762" w:rsidRDefault="002220E6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Фотопейзаж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творчестве профессиональных фотографов. 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Образные возможности чёрно-белой и цветной фотографии.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тональных контрастов и роль цвета в эмоционально-образном восприятии пейзажа.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освещения в портретном образе. Фотография постановочная и документальная.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Фотопортрет в истории профессиональной фотографии и его связь с направлениями в изобразительном искусстве.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Портрет в фотографии, его общее и особенное по сравнению с живописным и графическим портретом. Опыт выполнения портретных фотографий.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Фоторепортаж. Образ события в кадре. Репортажный снимок – свидетельство истории и его значение в сохранении памяти о событии.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Фоторепортаж – дневник истории. Значение работы военных фотографов. Спортивные фотографии. Образ современности в репортажных фотографиях.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«Работать для жизни…» – фотографии Александра Родченко, их значение и влияние на стиль эпохи.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Возможности компьютерной обработки фотографий, задачи преобразования фотографий и границы достоверности.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Коллаж как жанр художественного творчества с помощью различных компьютерных программ.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Художественная фотография как авторское видение мира, как образ времени и влияние </w:t>
      </w:r>
      <w:proofErr w:type="spellStart"/>
      <w:r>
        <w:rPr>
          <w:rFonts w:ascii="Times New Roman" w:hAnsi="Times New Roman"/>
          <w:color w:val="000000"/>
          <w:sz w:val="28"/>
        </w:rPr>
        <w:t>фотообраза</w:t>
      </w:r>
      <w:proofErr w:type="spellEnd"/>
      <w:r>
        <w:rPr>
          <w:rFonts w:ascii="Times New Roman" w:hAnsi="Times New Roman"/>
          <w:color w:val="000000"/>
          <w:sz w:val="28"/>
        </w:rPr>
        <w:t xml:space="preserve"> на жизнь людей.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Изображение и искусство кино.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Ожившее изображение. История кино и его эволюция как искусства.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Синтетическая природа пространственно-временного искусства кино и состав творческого коллектива. Сценарист – режиссёр – художник – оператор в работе над фильмом. Сложносоставной язык кино.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Монтаж композиционно построенных кадров – основа языка киноискусства.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Художник-постановщик и его команда художников в работе по созданию фильма. Эскизы мест действия, образы и костюмы персонажей, </w:t>
      </w:r>
      <w:proofErr w:type="spellStart"/>
      <w:r>
        <w:rPr>
          <w:rFonts w:ascii="Times New Roman" w:hAnsi="Times New Roman"/>
          <w:color w:val="000000"/>
          <w:sz w:val="28"/>
        </w:rPr>
        <w:t>раскадровка</w:t>
      </w:r>
      <w:proofErr w:type="spellEnd"/>
      <w:r>
        <w:rPr>
          <w:rFonts w:ascii="Times New Roman" w:hAnsi="Times New Roman"/>
          <w:color w:val="000000"/>
          <w:sz w:val="28"/>
        </w:rPr>
        <w:t>, чертежи и воплощение в материале. Пространство и предметы, историческая конкретность и художественный образ – видеоряд художественного игрового фильма.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Создание видеоролика – от замысла до съёмки. Разные жанры – разные задачи в работе над видеороликом. Этапы создания видеоролика.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Искусство анимации и художник-мультипликатор. Рисованные, кукольные мультфильмы и цифровая анимация. Уолт Дисней и его студия. Особое лицо отечественной мультипликации, её знаменитые создатели.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Использование электронно-цифровых технологий в современном игровом кинематографе.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Компьютерная анимация на занятиях в школе. Техническое оборудование и его возможности для создания анимации. Коллективный характер деятельности по созданию анимационного фильма. Выбор технологии: пластилиновые мультфильмы, бумажная перекладка, сыпучая анимация.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Этапы создания анимационного фильма. Требования и критерии художественности.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Изобразительное искусство на телевидении.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Телевидение – экранное искусство: средство массовой информации, художественного и научного просвещения, развлечения и организации досуга.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Искусство и технология. Создатель телевидения – русский инженер Владимир Козьмич Зворыкин.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телевидения в превращении мира в единое информационное пространство. Картина мира, создаваемая телевидением. Прямой эфир и его значение.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Деятельность художника на телевидении: художники по свету, костюму, гриму, сценографический дизайн и компьютерная графика.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Школьное телевидение и студия мультимедиа. Построение видеоряда и художественного оформления.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Художнические роли каждого человека в реальной бытийной жизни.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искусства в жизни общества и его влияние на жизнь каждого человека.</w:t>
      </w:r>
    </w:p>
    <w:p w:rsidR="000B1762" w:rsidRDefault="000B1762">
      <w:pPr>
        <w:sectPr w:rsidR="000B1762">
          <w:pgSz w:w="11906" w:h="16383"/>
          <w:pgMar w:top="1134" w:right="850" w:bottom="1134" w:left="1701" w:header="720" w:footer="720" w:gutter="0"/>
          <w:cols w:space="720"/>
        </w:sectPr>
      </w:pPr>
    </w:p>
    <w:p w:rsidR="000B1762" w:rsidRDefault="002220E6">
      <w:pPr>
        <w:spacing w:after="0" w:line="264" w:lineRule="auto"/>
        <w:ind w:left="120"/>
        <w:jc w:val="both"/>
      </w:pPr>
      <w:bookmarkStart w:id="10" w:name="block-44684015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>ПЛАНИРУЕМЫЕ РЕЗУЛЬТАТЫ ОСВОЕНИЯ ПРОГРАММЫ ПО ИЗОБРАЗИТЕЛЬНОМУ ИСКУССТВУ НА УРОВНЕ ОСНОВНОГО ОБЩЕГО ОБРАЗОВАНИЯ</w:t>
      </w:r>
    </w:p>
    <w:p w:rsidR="000B1762" w:rsidRDefault="000B1762">
      <w:pPr>
        <w:spacing w:after="0" w:line="264" w:lineRule="auto"/>
        <w:ind w:left="120"/>
        <w:jc w:val="both"/>
      </w:pP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ЛИЧНОСТНЫЕ РЕЗУЛЬТАТЫ </w:t>
      </w:r>
    </w:p>
    <w:p w:rsidR="000B1762" w:rsidRDefault="000B1762">
      <w:pPr>
        <w:spacing w:after="0" w:line="264" w:lineRule="auto"/>
        <w:ind w:firstLine="600"/>
        <w:jc w:val="both"/>
      </w:pPr>
      <w:bookmarkStart w:id="11" w:name="_Toc124264881"/>
      <w:bookmarkEnd w:id="11"/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 центре программы по изобразительному искусству в соответствии с ФГОС общего образования находится личностное развитие </w:t>
      </w:r>
      <w:proofErr w:type="gramStart"/>
      <w:r>
        <w:rPr>
          <w:rFonts w:ascii="Times New Roman" w:hAnsi="Times New Roman"/>
          <w:color w:val="000000"/>
          <w:sz w:val="28"/>
        </w:rPr>
        <w:t>обучающихся</w:t>
      </w:r>
      <w:proofErr w:type="gramEnd"/>
      <w:r>
        <w:rPr>
          <w:rFonts w:ascii="Times New Roman" w:hAnsi="Times New Roman"/>
          <w:color w:val="000000"/>
          <w:sz w:val="28"/>
        </w:rPr>
        <w:t>, приобщение обучающихся к российским традиционным духовным ценностям, социализация личности.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Патриотическое воспитание.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Осуществляется через освоение </w:t>
      </w:r>
      <w:proofErr w:type="gramStart"/>
      <w:r>
        <w:rPr>
          <w:rFonts w:ascii="Times New Roman" w:hAnsi="Times New Roman"/>
          <w:color w:val="000000"/>
          <w:sz w:val="28"/>
        </w:rPr>
        <w:t>обучающимися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Гражданское воспитание.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Программа по изобразительному искусству направлена на активное приобщение </w:t>
      </w:r>
      <w:proofErr w:type="gramStart"/>
      <w:r>
        <w:rPr>
          <w:rFonts w:ascii="Times New Roman" w:hAnsi="Times New Roman"/>
          <w:color w:val="000000"/>
          <w:sz w:val="28"/>
        </w:rPr>
        <w:t>обучающихся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особый </w:t>
      </w:r>
      <w:r>
        <w:rPr>
          <w:rFonts w:ascii="Times New Roman" w:hAnsi="Times New Roman"/>
          <w:color w:val="000000"/>
          <w:sz w:val="28"/>
        </w:rPr>
        <w:lastRenderedPageBreak/>
        <w:t xml:space="preserve">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Духовно-нравственное воспитание.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4)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Эстетическое воспитание.</w:t>
      </w:r>
    </w:p>
    <w:p w:rsidR="000B1762" w:rsidRDefault="002220E6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 xml:space="preserve">Эстетическое (от греч. </w:t>
      </w:r>
      <w:proofErr w:type="spellStart"/>
      <w:r>
        <w:rPr>
          <w:rFonts w:ascii="Times New Roman" w:hAnsi="Times New Roman"/>
          <w:color w:val="000000"/>
          <w:sz w:val="28"/>
        </w:rPr>
        <w:t>aisthetikos</w:t>
      </w:r>
      <w:proofErr w:type="spellEnd"/>
      <w:r>
        <w:rPr>
          <w:rFonts w:ascii="Times New Roman" w:hAnsi="Times New Roman"/>
          <w:color w:val="000000"/>
          <w:sz w:val="28"/>
        </w:rPr>
        <w:t xml:space="preserve"> – чувствующий, 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</w:t>
      </w:r>
      <w:proofErr w:type="gramEnd"/>
      <w:r>
        <w:rPr>
          <w:rFonts w:ascii="Times New Roman" w:hAnsi="Times New Roman"/>
          <w:color w:val="000000"/>
          <w:sz w:val="28"/>
        </w:rPr>
        <w:t xml:space="preserve">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</w:t>
      </w:r>
      <w:proofErr w:type="spellStart"/>
      <w:r>
        <w:rPr>
          <w:rFonts w:ascii="Times New Roman" w:hAnsi="Times New Roman"/>
          <w:color w:val="000000"/>
          <w:sz w:val="28"/>
        </w:rPr>
        <w:t>самореализующейся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5)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Ценности познавательной деятельности.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6)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Экологическое воспитание.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7)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Трудовое воспитание.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8)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Воспитывающая предметно-эстетическая среда.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 процессе художественно-эстетического воспитания </w:t>
      </w:r>
      <w:proofErr w:type="gramStart"/>
      <w:r>
        <w:rPr>
          <w:rFonts w:ascii="Times New Roman" w:hAnsi="Times New Roman"/>
          <w:color w:val="000000"/>
          <w:sz w:val="28"/>
        </w:rPr>
        <w:t>обучающихся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</w:t>
      </w:r>
      <w:proofErr w:type="gramStart"/>
      <w:r>
        <w:rPr>
          <w:rFonts w:ascii="Times New Roman" w:hAnsi="Times New Roman"/>
          <w:color w:val="000000"/>
          <w:sz w:val="28"/>
        </w:rPr>
        <w:t>образ</w:t>
      </w:r>
      <w:proofErr w:type="gramEnd"/>
      <w:r>
        <w:rPr>
          <w:rFonts w:ascii="Times New Roman" w:hAnsi="Times New Roman"/>
          <w:color w:val="000000"/>
          <w:sz w:val="28"/>
        </w:rPr>
        <w:t xml:space="preserve">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обучающихся.</w:t>
      </w:r>
    </w:p>
    <w:p w:rsidR="000B1762" w:rsidRDefault="002220E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>МЕТАПРЕДМЕТНЫЕ РЕЗУЛЬТАТЫ</w:t>
      </w:r>
      <w:r>
        <w:rPr>
          <w:rFonts w:ascii="Times New Roman" w:hAnsi="Times New Roman"/>
          <w:color w:val="000000"/>
          <w:sz w:val="28"/>
        </w:rPr>
        <w:t xml:space="preserve"> </w:t>
      </w:r>
    </w:p>
    <w:p w:rsidR="000B1762" w:rsidRDefault="000B1762">
      <w:pPr>
        <w:spacing w:after="0" w:line="264" w:lineRule="auto"/>
        <w:ind w:left="120"/>
        <w:jc w:val="both"/>
      </w:pP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Овладение универсальными познавательными действиями</w:t>
      </w:r>
      <w:r>
        <w:rPr>
          <w:rFonts w:ascii="Times New Roman" w:hAnsi="Times New Roman"/>
          <w:color w:val="000000"/>
          <w:sz w:val="28"/>
        </w:rPr>
        <w:t xml:space="preserve"> 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 w:rsidR="000B1762" w:rsidRDefault="002220E6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сравнивать предметные и пространственные объекты по заданным основаниям;</w:t>
      </w:r>
    </w:p>
    <w:p w:rsidR="000B1762" w:rsidRDefault="002220E6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характеризовать форму предмета, конструкции;</w:t>
      </w:r>
    </w:p>
    <w:p w:rsidR="000B1762" w:rsidRDefault="002220E6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выявлять положение предметной формы в пространстве;</w:t>
      </w:r>
    </w:p>
    <w:p w:rsidR="000B1762" w:rsidRDefault="002220E6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обобщать форму составной конструкции;</w:t>
      </w:r>
    </w:p>
    <w:p w:rsidR="000B1762" w:rsidRDefault="002220E6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анализировать структуру предмета, конструкции, пространства, зрительного образа;</w:t>
      </w:r>
    </w:p>
    <w:p w:rsidR="000B1762" w:rsidRDefault="002220E6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структурировать предметно-пространственные явления;</w:t>
      </w:r>
    </w:p>
    <w:p w:rsidR="000B1762" w:rsidRDefault="002220E6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сопоставлять пропорциональное соотношение частей внутри целого и предметов между собой;</w:t>
      </w:r>
    </w:p>
    <w:p w:rsidR="000B1762" w:rsidRDefault="002220E6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абстрагировать образ реальности в построении плоской или пространственной композиции.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 w:rsidR="000B1762" w:rsidRDefault="002220E6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выявлять и характеризовать существенные признаки явлений художественной культуры;</w:t>
      </w:r>
    </w:p>
    <w:p w:rsidR="000B1762" w:rsidRDefault="002220E6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 w:rsidR="000B1762" w:rsidRDefault="002220E6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классифицировать произведения искусства по видам и, соответственно, по назначению в жизни людей;</w:t>
      </w:r>
    </w:p>
    <w:p w:rsidR="000B1762" w:rsidRDefault="002220E6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ставить и использовать вопросы как исследовательский инструмент познания;</w:t>
      </w:r>
    </w:p>
    <w:p w:rsidR="000B1762" w:rsidRDefault="002220E6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вести исследовательскую работу по сбору информационного материала по установленной или выбранной теме;</w:t>
      </w:r>
    </w:p>
    <w:p w:rsidR="000B1762" w:rsidRDefault="002220E6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самостоятельно формулировать выводы и обобщения по результатам наблюдения или исследования, аргументированно защищать свои позиции.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 w:rsidR="000B1762" w:rsidRDefault="002220E6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 w:rsidR="000B1762" w:rsidRDefault="002220E6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использовать электронные образовательные ресурсы;</w:t>
      </w:r>
    </w:p>
    <w:p w:rsidR="000B1762" w:rsidRDefault="002220E6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уметь работать с электронными учебными пособиями и учебниками;</w:t>
      </w:r>
    </w:p>
    <w:p w:rsidR="000B1762" w:rsidRDefault="002220E6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 w:rsidR="000B1762" w:rsidRDefault="002220E6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Овладение универсальными коммуникативными действиями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0B1762" w:rsidRDefault="000B1762">
      <w:pPr>
        <w:spacing w:after="0"/>
        <w:ind w:left="120"/>
      </w:pPr>
    </w:p>
    <w:p w:rsidR="000B1762" w:rsidRDefault="002220E6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0B1762" w:rsidRDefault="002220E6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воспринимать и формулировать суждения, выражать эмоции в соответствии с целями и условиями общения, развивая способность к </w:t>
      </w:r>
      <w:proofErr w:type="spellStart"/>
      <w:r>
        <w:rPr>
          <w:rFonts w:ascii="Times New Roman" w:hAnsi="Times New Roman"/>
          <w:color w:val="000000"/>
          <w:sz w:val="28"/>
        </w:rPr>
        <w:t>эмпатии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опираясь на восприятие окружающих;</w:t>
      </w:r>
    </w:p>
    <w:p w:rsidR="000B1762" w:rsidRDefault="002220E6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 w:rsidR="000B1762" w:rsidRDefault="002220E6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 w:rsidR="000B1762" w:rsidRDefault="002220E6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результата.</w:t>
      </w:r>
    </w:p>
    <w:p w:rsidR="000B1762" w:rsidRDefault="000B1762">
      <w:pPr>
        <w:spacing w:after="0"/>
        <w:ind w:left="120"/>
      </w:pP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Овладение универсальными регулятивными действиями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умения самоорганизации как часть универсальных регулятивных учебных действий:</w:t>
      </w:r>
    </w:p>
    <w:p w:rsidR="000B1762" w:rsidRDefault="002220E6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осознавать или самостоятельно формулировать цель и результат выполнения учебных задач, осознанно подчиняя поставленной </w:t>
      </w:r>
      <w:proofErr w:type="gramStart"/>
      <w:r>
        <w:rPr>
          <w:rFonts w:ascii="Times New Roman" w:hAnsi="Times New Roman"/>
          <w:color w:val="000000"/>
          <w:sz w:val="28"/>
        </w:rPr>
        <w:t>цели</w:t>
      </w:r>
      <w:proofErr w:type="gramEnd"/>
      <w:r>
        <w:rPr>
          <w:rFonts w:ascii="Times New Roman" w:hAnsi="Times New Roman"/>
          <w:color w:val="000000"/>
          <w:sz w:val="28"/>
        </w:rPr>
        <w:t xml:space="preserve"> совершаемые учебные действия, развивать мотивы и интересы своей учебной деятельности;</w:t>
      </w:r>
    </w:p>
    <w:p w:rsidR="000B1762" w:rsidRDefault="002220E6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планировать пути достижения поставленных целей, составлять алгоритм действий, осознанно выбирать наиболее эффективные </w:t>
      </w:r>
      <w:r>
        <w:rPr>
          <w:rFonts w:ascii="Times New Roman" w:hAnsi="Times New Roman"/>
          <w:color w:val="000000"/>
          <w:sz w:val="28"/>
        </w:rPr>
        <w:lastRenderedPageBreak/>
        <w:t>способы решения учебных, познавательных, художественно-творческих задач;</w:t>
      </w:r>
    </w:p>
    <w:p w:rsidR="000B1762" w:rsidRDefault="002220E6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 w:rsidR="000B1762" w:rsidRDefault="002220E6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 w:rsidR="000B1762" w:rsidRDefault="002220E6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владеть основами самоконтроля, рефлексии, самооценки на основе соответствующих целям критериев.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 w:rsidR="000B1762" w:rsidRDefault="002220E6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развивать способность управлять собственными эмоциями, стремиться к пониманию эмоций других;</w:t>
      </w:r>
    </w:p>
    <w:p w:rsidR="000B1762" w:rsidRDefault="002220E6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уметь рефлексировать эмоции как основание для художественного восприятия искусства и собственной художественной деятельности;</w:t>
      </w:r>
    </w:p>
    <w:p w:rsidR="000B1762" w:rsidRDefault="002220E6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развивать свои эмпатические способности, способность сопереживать, понимать намерения и переживания свои и других;</w:t>
      </w:r>
    </w:p>
    <w:p w:rsidR="000B1762" w:rsidRDefault="002220E6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признавать своё и чужое право на ошибку;</w:t>
      </w:r>
    </w:p>
    <w:p w:rsidR="000B1762" w:rsidRDefault="002220E6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работать индивидуально и в группе; продуктивно участвовать в учебном сотрудничестве, в совместной деятельности со сверстниками, с педагогами и </w:t>
      </w:r>
      <w:proofErr w:type="spellStart"/>
      <w:r>
        <w:rPr>
          <w:rFonts w:ascii="Times New Roman" w:hAnsi="Times New Roman"/>
          <w:color w:val="000000"/>
          <w:sz w:val="28"/>
        </w:rPr>
        <w:t>межвозрастном</w:t>
      </w:r>
      <w:proofErr w:type="spellEnd"/>
      <w:r>
        <w:rPr>
          <w:rFonts w:ascii="Times New Roman" w:hAnsi="Times New Roman"/>
          <w:color w:val="000000"/>
          <w:sz w:val="28"/>
        </w:rPr>
        <w:t xml:space="preserve"> взаимодействии.</w:t>
      </w:r>
    </w:p>
    <w:p w:rsidR="000B1762" w:rsidRDefault="000B1762">
      <w:pPr>
        <w:spacing w:after="0"/>
        <w:ind w:left="120"/>
      </w:pPr>
      <w:bookmarkStart w:id="12" w:name="_Toc124264882"/>
      <w:bookmarkEnd w:id="12"/>
    </w:p>
    <w:p w:rsidR="000B1762" w:rsidRDefault="000B1762">
      <w:pPr>
        <w:spacing w:after="0"/>
        <w:ind w:left="120"/>
      </w:pPr>
    </w:p>
    <w:p w:rsidR="000B1762" w:rsidRDefault="002220E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0B1762" w:rsidRDefault="000B1762">
      <w:pPr>
        <w:spacing w:after="0"/>
        <w:ind w:left="120"/>
      </w:pP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color w:val="000000"/>
          <w:sz w:val="28"/>
        </w:rPr>
        <w:t>в 5 классе</w:t>
      </w:r>
      <w:r>
        <w:rPr>
          <w:rFonts w:ascii="Times New Roman" w:hAnsi="Times New Roman"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обучающийся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1 «Декоративно-прикладное и народное искусство»: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знать о многообразии видов декоративно-прикладного искусства: народного, классического, современного, искусства, промыслов; 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связь декоративно-прикладного искусства с бытовыми потребностями людей, необходимость присутствия в предметном мире и жилой среде;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(уметь рассуждать, приводить примеры) о мифологическом и магическом значении орнаментального оформления </w:t>
      </w:r>
      <w:r>
        <w:rPr>
          <w:rFonts w:ascii="Times New Roman" w:hAnsi="Times New Roman"/>
          <w:color w:val="000000"/>
          <w:sz w:val="28"/>
        </w:rPr>
        <w:lastRenderedPageBreak/>
        <w:t>жилой среды в древней истории человечества, о присутствии в древних орнаментах символического описания мира;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коммуникативные, познавательные и культовые функции декоративно-прикладного искусства;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коммуникативное значение декоративного образа в организации межличностных отношений, в обозначении социальной роли человека, в оформлении предметно-пространственной среды;</w:t>
      </w:r>
    </w:p>
    <w:p w:rsidR="000B1762" w:rsidRDefault="002220E6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распознавать произведения декоративно-прикладного искусства по материалу (дерево, металл, керамика, текстиль, стекло, камень, кость, другие материалы), уметь характеризовать неразрывную связь декора и материала;</w:t>
      </w:r>
      <w:proofErr w:type="gramEnd"/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называть техники исполнения произведений декоративно-прикладного искусства в разных материалах: резьба, роспись, вышивка, ткачество, плетение, ковка, другие техники;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специфику образного языка декоративного искусства – его знаковую природу, орнаментальность, стилизацию изображения;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разные виды орнамента по сюжетной основе: геометрический, растительный, зооморфный, антропоморфный;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практическими навыками самостоятельного творческого создания орнаментов ленточных, сетчатых, центрических;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значении ритма, раппорта, различных видов симметрии в построении орнамента и уметь применять эти знания в собственных творческих декоративных работах;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практическими навыками стилизованного – орнаментального лаконичного изображения деталей природы, стилизованного обобщённого изображения представителей животного мира, сказочных и мифологических персонажей с опорой на традиционные образы мирового искусства;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особенности народного крестьянского искусства как целостного мира, в предметной среде которого выражено отношение человека к труду, к природе, к добру и злу, к жизни в целом;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символическое значение традиционных знаков народного крестьянского искусства (солярные знаки, древо жизни, конь, птица, мать-земля);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самостоятельно изображать конструкцию традиционного крестьянского дома, его декоративное убранство, уметь объяснять функциональное, декоративное и символическое единство его деталей, объяснять крестьянский дом как отражение уклада крестьянской жизни и памятник архитектуры;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практический опыт изображения характерных традиционных предметов крестьянского быта;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освоить конструкцию народного праздничного костюма, его образный строй и символическое значение его декора, знать о разнообразии форм и украшений народного праздничного костюма различных регионов страны, уметь изобразить или смоделировать традиционный народный костюм;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произведения народного искусства как бесценное культурное наследие, хранящее в своих материальных формах глубинные духовные ценности;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уметь изображать или конструировать устройство традиционных жилищ разных народов, например</w:t>
      </w:r>
      <w:proofErr w:type="gramStart"/>
      <w:r>
        <w:rPr>
          <w:rFonts w:ascii="Times New Roman" w:hAnsi="Times New Roman"/>
          <w:color w:val="000000"/>
          <w:sz w:val="28"/>
        </w:rPr>
        <w:t>,</w:t>
      </w:r>
      <w:proofErr w:type="gramEnd"/>
      <w:r>
        <w:rPr>
          <w:rFonts w:ascii="Times New Roman" w:hAnsi="Times New Roman"/>
          <w:color w:val="000000"/>
          <w:sz w:val="28"/>
        </w:rPr>
        <w:t xml:space="preserve"> юрты, сакли, хаты-мазанки, объяснять семантическое значение деталей конструкции и декора, их связь с природой, трудом и бытом;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и распознавать примеры декоративного оформления жизнедеятельности – быта, костюма разных исторических эпох и народов (например, Древний Египет, Древний Китай, античные Греция и Рим, Европейское Средневековье), понимать разнообразие образов декоративно-прикладного искусства, его единство и целостность для каждой конкретной культуры, определяемые природными условиями и сложившийся историей;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значение народных промыслов и традиций художественного ремесла в современной жизни;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рассказывать о происхождении народных художественных промыслов, о соотношении ремесла и искусства;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называть характерные черты орнаментов и изделий ряда отечественных народных художественных промыслов;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древние образы народного искусства в произведениях современных народных промыслов;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перечислять материалы, используемые в народных художественных промыслах: дерево, глина, металл, стекло;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изделия народных художественных промыслов по материалу изготовления и технике декора;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связь между материалом, формой и техникой декора в произведениях народных промыслов;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приёмах и последовательности работы при создании изделий некоторых художественных промыслов;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изображать фрагменты орнаментов, отдельные сюжеты, детали или общий вид изделий ряда отечественных художественных промыслов;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роль символического знака в современной жизни (герб, эмблема, логотип, указующий или декоративный знак) и иметь опыт творческого создания эмблемы или логотипа;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понимать и объяснять значение государственной символики, иметь представление о значении и содержании геральдики;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определять и указывать продукты декоративно-прикладной художественной деятельности в окружающей предметно-пространственной среде, обычной жизненной обстановке и характеризовать их образное назначение;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ориентироваться в широком разнообразии современного декоративно-прикладного искусства, различать по материалам, технике исполнения художественное стекло, керамику, ковку, литьё, гобелен и другое;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коллективной практической творческой работы по оформлению пространства школы и школьных праздников.</w:t>
      </w:r>
    </w:p>
    <w:p w:rsidR="000B1762" w:rsidRDefault="000B1762">
      <w:pPr>
        <w:spacing w:after="0" w:line="264" w:lineRule="auto"/>
        <w:ind w:left="120"/>
        <w:jc w:val="both"/>
      </w:pP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color w:val="000000"/>
          <w:sz w:val="28"/>
        </w:rPr>
        <w:t>6 классе</w:t>
      </w:r>
      <w:r>
        <w:rPr>
          <w:rFonts w:ascii="Times New Roman" w:hAnsi="Times New Roman"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обучающийся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2 «Живопись, графика, скульптура»: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различия между пространственными и временными видами искусства и их значение в жизни людей;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причины деления пространственных искусств на виды;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основные виды живописи, графики и скульптуры, объяснять их назначение в жизни людей.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Язык изобразительного искусства и его выразительные средства: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и характеризовать традиционные художественные материалы для графики, живописи, скульптуры;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значение материала в создании художественного образа, уметь различать и объяснять роль художественного материала в произведениях искусства;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практические навыки изображения карандашами разной жёсткости, фломастерами, углём, пастелью и мелками, акварелью, гуашью, лепкой из пластилина, а также использовать возможности применять другие доступные художественные материалы;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различных художественных техниках в использовании художественных материалов;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роль рисунка как основы изобразительной деятельности;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учебного рисунка – светотеневого изображения объёмных форм;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основы линейной перспективы и уметь изображать объёмные геометрические тела на двухмерной плоскости;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знать понятия графической грамоты изображения предмета «освещённая часть», «блик», «полутень», «собственная тень», «падающая тень» и уметь их применять в практике рисунка;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содержание понятий «тон», «тональные отношения» и иметь опыт их визуального анализа;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обладать навыком определения конструкции сложных форм, геометризации плоскостных и объёмных форм, умением соотносить между собой пропорции частей внутри целого;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линейного рисунка, понимать выразительные возможности линии;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творческого композиционного рисунка в ответ на заданную учебную задачу или как самостоятельное творческое действие;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знать основы </w:t>
      </w:r>
      <w:proofErr w:type="spellStart"/>
      <w:r>
        <w:rPr>
          <w:rFonts w:ascii="Times New Roman" w:hAnsi="Times New Roman"/>
          <w:color w:val="000000"/>
          <w:sz w:val="28"/>
        </w:rPr>
        <w:t>цветоведения</w:t>
      </w:r>
      <w:proofErr w:type="spellEnd"/>
      <w:r>
        <w:rPr>
          <w:rFonts w:ascii="Times New Roman" w:hAnsi="Times New Roman"/>
          <w:color w:val="000000"/>
          <w:sz w:val="28"/>
        </w:rPr>
        <w:t>: характеризовать основные и составные цвета, дополнительные цвета – и значение этих знаний для искусства живописи;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определять содержание понятий «колорит», «цветовые отношения», «цветовой контраст» и иметь навыки практической работы гуашью и акварелью;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объёмного изображения (лепки) и начальные представления о пластической выразительности скульптуры, соотношении пропорций в изображении предметов или животных.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Жанры изобразительного искусства: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понятие «жанры в изобразительном искусстве», перечислять жанры;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разницу между предметом изображения, сюжетом и содержанием произведения искусства.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Натюрморт: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времени; 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рассказывать о натюрморте в истории русского искусства и роли натюрморта в отечественном искусстве ХХ </w:t>
      </w:r>
      <w:proofErr w:type="gramStart"/>
      <w:r>
        <w:rPr>
          <w:rFonts w:ascii="Times New Roman" w:hAnsi="Times New Roman"/>
          <w:color w:val="000000"/>
          <w:sz w:val="28"/>
        </w:rPr>
        <w:t>в</w:t>
      </w:r>
      <w:proofErr w:type="gramEnd"/>
      <w:r>
        <w:rPr>
          <w:rFonts w:ascii="Times New Roman" w:hAnsi="Times New Roman"/>
          <w:color w:val="000000"/>
          <w:sz w:val="28"/>
        </w:rPr>
        <w:t xml:space="preserve">., опираясь </w:t>
      </w:r>
      <w:proofErr w:type="gramStart"/>
      <w:r>
        <w:rPr>
          <w:rFonts w:ascii="Times New Roman" w:hAnsi="Times New Roman"/>
          <w:color w:val="000000"/>
          <w:sz w:val="28"/>
        </w:rPr>
        <w:t>на</w:t>
      </w:r>
      <w:proofErr w:type="gramEnd"/>
      <w:r>
        <w:rPr>
          <w:rFonts w:ascii="Times New Roman" w:hAnsi="Times New Roman"/>
          <w:color w:val="000000"/>
          <w:sz w:val="28"/>
        </w:rPr>
        <w:t xml:space="preserve"> конкретные произведения отечественных художников;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уметь применять в рисунке правила линейной перспективы и изображения объёмного предмета в двухмерном пространстве листа;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об освещении как средстве выявления объёма предмета, иметь опыт построения композиции натюрморта: опыт разнообразного расположения предметов на листе, выделения доминанты и целостного соотношения всех применяемых средств выразительности;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иметь опыт создания графического натюрморта;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создания натюрморта средствами живописи.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Портрет: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истории портретного изображения человека в разные эпохи как последовательности изменений представления о человеке;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сравнивать содержание портретного образа в искусстве Древнего Рима, эпохи Возрождения и Нового времени;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понимать, что в художественном портрете присутствует также выражение идеалов эпохи и авторская позиция художника;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узнавать произведения и называть имена нескольких великих портретистов европейского искусства (Леонардо да Винчи, Рафаэль, Микеланджело, Рембрандт и других портретистов);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уметь рассказывать историю портрета в русском изобразительном искусстве, называть имена великих художников-портретистов (В. </w:t>
      </w:r>
      <w:proofErr w:type="spellStart"/>
      <w:r>
        <w:rPr>
          <w:rFonts w:ascii="Times New Roman" w:hAnsi="Times New Roman"/>
          <w:color w:val="000000"/>
          <w:sz w:val="28"/>
        </w:rPr>
        <w:t>Боровиковский</w:t>
      </w:r>
      <w:proofErr w:type="spellEnd"/>
      <w:r>
        <w:rPr>
          <w:rFonts w:ascii="Times New Roman" w:hAnsi="Times New Roman"/>
          <w:color w:val="000000"/>
          <w:sz w:val="28"/>
        </w:rPr>
        <w:t>, А. Венецианов, О. Кипренский, В. Тропинин, К. Брюллов, И. Крамской, И. Репин, В. Суриков, В. Серов и другие авторы);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претворять в рисунке основные позиции конструкции головы человека, пропорции лица, соотношение лицевой и черепной частей головы;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способах объёмного изображения головы человека, создавать зарисовки объёмной конструкции головы, понимать термин «ракурс» и определять его на практике;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скульптурном портрете в истории искусства, о выражении характера человека и образа эпохи в скульптурном портрете;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начальный опыт лепки головы человека;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графического портретного изображения как нового для себя видения индивидуальности человека;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графических портретах мастеров разных эпох, о разнообразии графических средств в изображении образа человека;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характеризовать роль освещения как выразительного средства при создании художественного образа;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создания живописного портрета, понимать роль цвета в создании портретного образа как средства выражения настроения, характера, индивидуальности героя портрета;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 жанре портрета в искусстве ХХ </w:t>
      </w:r>
      <w:proofErr w:type="gramStart"/>
      <w:r>
        <w:rPr>
          <w:rFonts w:ascii="Times New Roman" w:hAnsi="Times New Roman"/>
          <w:color w:val="000000"/>
          <w:sz w:val="28"/>
        </w:rPr>
        <w:t>в</w:t>
      </w:r>
      <w:proofErr w:type="gramEnd"/>
      <w:r>
        <w:rPr>
          <w:rFonts w:ascii="Times New Roman" w:hAnsi="Times New Roman"/>
          <w:color w:val="000000"/>
          <w:sz w:val="28"/>
        </w:rPr>
        <w:t>. – западном и отечественном.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Пейзаж: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и уметь сравнивать изображение пространства в эпоху Древнего мира, в Средневековом искусстве и в эпоху Возрождения;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знать правила построения линейной перспективы и уметь применять их в рисунке;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определять содержание понятий: линия горизонта, точка схода, низкий и высокий горизонт, перспективные сокращения, центральная и угловая перспектива;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правила воздушной перспективы и уметь их применять на практике;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морских пейзажах И. Айвазовского;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особенностях пленэрной живописи и колористической изменчивости состояний природы;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знать и уметь рассказывать историю пейзажа в русской живописи, характеризуя особенности понимания пейзажа в творчестве А. </w:t>
      </w:r>
      <w:proofErr w:type="spellStart"/>
      <w:r>
        <w:rPr>
          <w:rFonts w:ascii="Times New Roman" w:hAnsi="Times New Roman"/>
          <w:color w:val="000000"/>
          <w:sz w:val="28"/>
        </w:rPr>
        <w:t>Саврасова</w:t>
      </w:r>
      <w:proofErr w:type="spellEnd"/>
      <w:r>
        <w:rPr>
          <w:rFonts w:ascii="Times New Roman" w:hAnsi="Times New Roman"/>
          <w:color w:val="000000"/>
          <w:sz w:val="28"/>
        </w:rPr>
        <w:t xml:space="preserve">, И. Шишкина, И. Левитана и художников ХХ </w:t>
      </w:r>
      <w:proofErr w:type="gramStart"/>
      <w:r>
        <w:rPr>
          <w:rFonts w:ascii="Times New Roman" w:hAnsi="Times New Roman"/>
          <w:color w:val="000000"/>
          <w:sz w:val="28"/>
        </w:rPr>
        <w:t>в</w:t>
      </w:r>
      <w:proofErr w:type="gramEnd"/>
      <w:r>
        <w:rPr>
          <w:rFonts w:ascii="Times New Roman" w:hAnsi="Times New Roman"/>
          <w:color w:val="000000"/>
          <w:sz w:val="28"/>
        </w:rPr>
        <w:t>. (по выбору);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объяснять, как в пейзажной живописи развивался образ отечественной природы и каково его значение в развитии чувства Родины;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живописного изображения различных активно выраженных состояний природы;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пейзажных зарисовок, графического изображения природы по памяти и представлению;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художественной наблюдательности как способа развития интереса к окружающему миру и его художественно-поэтическому видению;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изображения городского пейзажа – по памяти или представлению;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восприятия образности городского пространства как выражения самобытного лица культуры и истории народа;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объяснять роль культурного наследия в городском пространстве, задачи его охраны и сохранения.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Бытовой жанр: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роль изобразительного искусства в формировании представлений о жизни людей разных эпох и народов;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понятия «тематическая картина», «станковая живопись», «монументальная живопись», перечислять основные жанры тематической картины;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тему, сюжет и содержание в жанровой картине, выявлять образ нравственных и ценностных смыслов в жанровой картине;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иметь представление о композиции как целостности в организации художественных выразительных средств, взаимосвязи всех компонентов художественного произведения;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значение художественного изображения бытовой жизни людей в понимании истории человечества и современной жизни;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многообразие форм организации бытовой жизни и одновременно единство мира людей;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изображении труда и повседневных занятий человека в искусстве разных эпох и народов, различать произведения разных культур по их стилистическим признакам и изобразительным традициям (Древний Египет, Китай, античный мир и другие);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изображения бытовой жизни разных народов в контексте традиций их искусства;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понятие «бытовой жанр» и уметь приводить несколько примеров произведений европейского и отечественного искусства;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создания композиции на сюжеты из реальной повседневной жизни, обучаясь художественной наблюдательности и образному видению окружающей действительности.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Исторический жанр: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исторический жанр в истории искусства и объяснять его значение для жизни общества, уметь объяснить, почему историческая картина считалась самым высоким жанром произведений изобразительного искусства;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авторов, узнавать и уметь объяснять содержание таких картин, как «Последний день Помпеи» К. Брюллова, «Боярыня Морозова» и другие картины В. Сурикова, «Бурлаки на Волге» И. Репина;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 развитии исторического жанра в творчестве отечественных художников ХХ </w:t>
      </w:r>
      <w:proofErr w:type="gramStart"/>
      <w:r>
        <w:rPr>
          <w:rFonts w:ascii="Times New Roman" w:hAnsi="Times New Roman"/>
          <w:color w:val="000000"/>
          <w:sz w:val="28"/>
        </w:rPr>
        <w:t>в</w:t>
      </w:r>
      <w:proofErr w:type="gramEnd"/>
      <w:r>
        <w:rPr>
          <w:rFonts w:ascii="Times New Roman" w:hAnsi="Times New Roman"/>
          <w:color w:val="000000"/>
          <w:sz w:val="28"/>
        </w:rPr>
        <w:t>.;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объяснять, почему произведения на библейские, мифологические темы, сюжеты об античных героях принято относить к историческому жанру;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узнавать и называть авторов таких произведений, как «Давид» Микеланджело, «Весна» С. Боттичелли;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характеристики основных этапов работы художника над тематической картиной: периода эскизов, периода сбора материала и работы над этюдами, уточнения эскизов, этапов работы над основным холстом;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разработки композиции на выбранную историческую тему (художественный проект): сбор материала, работа над эскизами, работа над композицией.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Библейские темы в изобразительном искусстве: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знать о значении библейских сюжетов в истории культуры и узнавать сюжеты Священной истории в произведениях искусства;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значение великих – вечных тем в искусстве на основе сюжетов Библии как «духовную ось», соединяющую жизненные позиции разных поколений;</w:t>
      </w:r>
    </w:p>
    <w:p w:rsidR="000B1762" w:rsidRDefault="002220E6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знать, объяснять содержание, узнавать произведения великих европейских художников на библейские темы, такие как «Сикстинская мадонна» Рафаэля, «Тайная вечеря» Леонардо да Винчи, «Возвращение блудного сына» и «Святое семейство» Рембрандта и другие произведения, в скульптуре «</w:t>
      </w:r>
      <w:proofErr w:type="spellStart"/>
      <w:r>
        <w:rPr>
          <w:rFonts w:ascii="Times New Roman" w:hAnsi="Times New Roman"/>
          <w:color w:val="000000"/>
          <w:sz w:val="28"/>
        </w:rPr>
        <w:t>Пьета</w:t>
      </w:r>
      <w:proofErr w:type="spellEnd"/>
      <w:r>
        <w:rPr>
          <w:rFonts w:ascii="Times New Roman" w:hAnsi="Times New Roman"/>
          <w:color w:val="000000"/>
          <w:sz w:val="28"/>
        </w:rPr>
        <w:t>» Микеланджело и других скульптурах;</w:t>
      </w:r>
      <w:proofErr w:type="gramEnd"/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картинах на библейские темы в истории русского искусства;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уметь рассказывать о содержании знаменитых русских картин на библейские темы, таких как «Явление Христа народу» А. Иванова, «Христос в пустыне» И. Крамского, «Тайная вечеря» Н. </w:t>
      </w:r>
      <w:proofErr w:type="spellStart"/>
      <w:r>
        <w:rPr>
          <w:rFonts w:ascii="Times New Roman" w:hAnsi="Times New Roman"/>
          <w:color w:val="000000"/>
          <w:sz w:val="28"/>
        </w:rPr>
        <w:t>Ге</w:t>
      </w:r>
      <w:proofErr w:type="spellEnd"/>
      <w:r>
        <w:rPr>
          <w:rFonts w:ascii="Times New Roman" w:hAnsi="Times New Roman"/>
          <w:color w:val="000000"/>
          <w:sz w:val="28"/>
        </w:rPr>
        <w:t>, «Христос и грешница» В. Поленова и других картин;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смысловом различии между иконой и картиной на библейские темы;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знания о русской иконописи, о великих русских иконописцах: </w:t>
      </w:r>
      <w:proofErr w:type="gramStart"/>
      <w:r>
        <w:rPr>
          <w:rFonts w:ascii="Times New Roman" w:hAnsi="Times New Roman"/>
          <w:color w:val="000000"/>
          <w:sz w:val="28"/>
        </w:rPr>
        <w:t>Андрее</w:t>
      </w:r>
      <w:proofErr w:type="gramEnd"/>
      <w:r>
        <w:rPr>
          <w:rFonts w:ascii="Times New Roman" w:hAnsi="Times New Roman"/>
          <w:color w:val="000000"/>
          <w:sz w:val="28"/>
        </w:rPr>
        <w:t xml:space="preserve"> Рублёве, Феофане Греке, Дионисии;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воспринимать искусство древнерусской иконописи как уникальное и высокое достижение отечественной культуры;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творческий и деятельный характер восприятия произведений искусства на основе художественной культуры зрителя;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рассуждать о месте и значении изобразительного искусства в культуре, в жизни общества, в жизни человека.</w:t>
      </w:r>
    </w:p>
    <w:p w:rsidR="000B1762" w:rsidRDefault="000B1762">
      <w:pPr>
        <w:spacing w:after="0" w:line="264" w:lineRule="auto"/>
        <w:ind w:left="120"/>
        <w:jc w:val="both"/>
      </w:pP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color w:val="000000"/>
          <w:sz w:val="28"/>
        </w:rPr>
        <w:t>7 классе</w:t>
      </w:r>
      <w:r>
        <w:rPr>
          <w:rFonts w:ascii="Times New Roman" w:hAnsi="Times New Roman"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обучающийся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3 «Архитектура и дизайн»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архитектуру и дизайн как конструктивные виды искусства, то есть искусства художественного построения предметно-пространственной среды жизни людей;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архитектуры и дизайна в построении предметно-пространственной среды жизнедеятельности человека;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рассуждать о влиянии предметно-пространственной среды на чувства, установки и поведение человека;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рассуждать о том, как предметно-пространственная среда организует деятельность человека и представления о самом себе;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объяснять ценность сохранения культурного наследия, выраженного в архитектуре, предметах труда и быта разных эпох.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Графический дизайн: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понятие формальной композиц</w:t>
      </w:r>
      <w:proofErr w:type="gramStart"/>
      <w:r>
        <w:rPr>
          <w:rFonts w:ascii="Times New Roman" w:hAnsi="Times New Roman"/>
          <w:color w:val="000000"/>
          <w:sz w:val="28"/>
        </w:rPr>
        <w:t>ии и её</w:t>
      </w:r>
      <w:proofErr w:type="gramEnd"/>
      <w:r>
        <w:rPr>
          <w:rFonts w:ascii="Times New Roman" w:hAnsi="Times New Roman"/>
          <w:color w:val="000000"/>
          <w:sz w:val="28"/>
        </w:rPr>
        <w:t xml:space="preserve"> значение как основы языка конструктивных искусств;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основные средства – требования к композиции;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перечислять и объяснять основные типы формальной композиции;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составлять различные формальные композиции на плоскости в зависимости от поставленных задач;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выделять при творческом построении композиции листа композиционную доминанту;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составлять формальные композиции на выражение в них движения и статики;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осваивать навыки вариативности в ритмической организации листа;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цвета в конструктивных искусствах;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технологию использования цвета в живописи и в конструктивных искусствах;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выражение «цветовой образ»;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применять цвет в графических композициях как акцент или доминанту, </w:t>
      </w:r>
      <w:proofErr w:type="gramStart"/>
      <w:r>
        <w:rPr>
          <w:rFonts w:ascii="Times New Roman" w:hAnsi="Times New Roman"/>
          <w:color w:val="000000"/>
          <w:sz w:val="28"/>
        </w:rPr>
        <w:t>объединённые</w:t>
      </w:r>
      <w:proofErr w:type="gramEnd"/>
      <w:r>
        <w:rPr>
          <w:rFonts w:ascii="Times New Roman" w:hAnsi="Times New Roman"/>
          <w:color w:val="000000"/>
          <w:sz w:val="28"/>
        </w:rPr>
        <w:t xml:space="preserve"> одним стилем;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определять шрифт как графический рисунок начертания букв, объединённых общим стилем, отвечающий законам художественной композиции;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соотносить особенности стилизации рисунка шрифта и содержание текста, различать «архитектуру» шрифта и особенности шрифтовых гарнитур, иметь опыт творческого воплощения шрифтовой композиции (буквицы);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печатное слово, типографскую строку в качестве элементов графической композиции;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функции логотипа как представительского знака, эмблемы, торговой марки, различать шрифтовой и знаковый виды логотипа, иметь практический опыт разработки логотипа на выбранную тему;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творческий опыт построения композиции плаката, поздравительной открытки или рекламы на основе соединения текста и изображения;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искусстве конструирования книги, дизайне журнала, иметь практический творческий опыт образного построения книжного и журнального разворотов в качестве графических композиций.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Социальное значение дизайна и архитектуры как среды жизни человека: 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опыт построения объёмно-пространственной композиции как макета архитектурного пространства в реальной жизни; 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выполнять построение макета пространственно-объёмной композиции по его чертежу;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жизнедеятельности людей;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роли строительного материала в эволюции архитектурных конструкций и изменении облика архитектурных сооружений;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представление, как в архитектуре </w:t>
      </w:r>
      <w:proofErr w:type="gramStart"/>
      <w:r>
        <w:rPr>
          <w:rFonts w:ascii="Times New Roman" w:hAnsi="Times New Roman"/>
          <w:color w:val="000000"/>
          <w:sz w:val="28"/>
        </w:rPr>
        <w:t>проявляются мировоззренческие изменения в жизни общества и как изменение архитектуры влияет</w:t>
      </w:r>
      <w:proofErr w:type="gramEnd"/>
      <w:r>
        <w:rPr>
          <w:rFonts w:ascii="Times New Roman" w:hAnsi="Times New Roman"/>
          <w:color w:val="000000"/>
          <w:sz w:val="28"/>
        </w:rPr>
        <w:t xml:space="preserve"> на характер организации и жизнедеятельности людей;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знания и опыт изображения особенностей архитектурно-художественных стилей разных эпох, выраженных в постройках общественных зданий, храмовой архитектуре и частном строительстве, в организации городской среды;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архитектурные и градостроительные изменения в культуре новейшего времени, современный уровень развития технологий и материалов, рассуждать о социокультурных противоречиях в организации современной городской среды и поисках путей их преодоления;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значении сохранения исторического облика города для современной жизни, сохранения архитектурного наследия как важнейшего фактора исторической памяти и понимания своей идентичности;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определять понятие «городская среда»; рассматривать и объяснять планировку города как способ организации образа жизни людей;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различные виды планировки города, иметь опыт разработки построения городского пространства в виде макетной или графической схемы;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эстетическое и экологическое взаимное сосуществование природы и архитектуры, иметь представление о традициях ландшафтно-парковой архитектуры и школах ландшафтного дизайна;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малой архитектуры и архитектурного дизайна в установке связи между человеком и архитектурой, в «проживании» городского пространства;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задачах соотношения функционального и образного в построении формы предметов, создаваемых людьми, видеть образ времени и характер жизнедеятельности человека в предметах его быта;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объяснять, в чём заключается взаимосвязь формы и материала при построении предметного мира, объяснять характер влияния цвета на восприятие человеком формы объектов архитектуры и дизайна;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творческого проектирования интерьерного пространства для конкретных задач жизнедеятельности человека;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объяснять, как в одежде проявляются характер человека, его ценностные позиции и конкретные намерения действий, объяснять, что такое стиль в одежде;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об истории костюма в истории разных эпох, характеризовать понятие моды в одежде; 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объяснять, как в одежде проявляются социальный статус человека, его ценностные ориентации, мировоззренческие идеалы и характер деятельности;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конструкции костюма и применении законов композиции в проектировании одежды, ансамбле в костюме;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рассуждать о характерных особенностях современной моды, сравнивать функциональные особенности современной одежды с традиционными функциями одежды прошлых эпох;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выполнения практических творческих эскизов по теме «Дизайн современной одежды», создания эскизов молодёжной одежды для разных жизненных задач (спортивной, праздничной, повседневной и других);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различать задачи искусства театрального грима и бытового макияжа, иметь представление об </w:t>
      </w:r>
      <w:proofErr w:type="gramStart"/>
      <w:r>
        <w:rPr>
          <w:rFonts w:ascii="Times New Roman" w:hAnsi="Times New Roman"/>
          <w:color w:val="000000"/>
          <w:sz w:val="28"/>
        </w:rPr>
        <w:t>имидж-дизайне</w:t>
      </w:r>
      <w:proofErr w:type="gramEnd"/>
      <w:r>
        <w:rPr>
          <w:rFonts w:ascii="Times New Roman" w:hAnsi="Times New Roman"/>
          <w:color w:val="000000"/>
          <w:sz w:val="28"/>
        </w:rPr>
        <w:t>, его задачах и социальном бытовании, иметь опыт создания эскизов для макияжа театральных образов и опыт бытового макияжа, определять эстетические и этические границы применения макияжа и стилистики причёски в повседневном быту.</w:t>
      </w:r>
    </w:p>
    <w:p w:rsidR="000B1762" w:rsidRDefault="000B1762">
      <w:pPr>
        <w:spacing w:after="0" w:line="264" w:lineRule="auto"/>
        <w:ind w:left="120"/>
        <w:jc w:val="both"/>
      </w:pP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По результатам реализации </w:t>
      </w:r>
      <w:r>
        <w:rPr>
          <w:rFonts w:ascii="Times New Roman" w:hAnsi="Times New Roman"/>
          <w:b/>
          <w:color w:val="000000"/>
          <w:sz w:val="28"/>
        </w:rPr>
        <w:t>вариативного модуля</w:t>
      </w:r>
      <w:r>
        <w:rPr>
          <w:rFonts w:ascii="Times New Roman" w:hAnsi="Times New Roman"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обучающийся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получит следующие предметные результаты по отдельным темам программы по изобразительному искусству.</w:t>
      </w:r>
    </w:p>
    <w:p w:rsidR="000B1762" w:rsidRDefault="002220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Модуль № 4 «Изображение в синтетических, экранных видах искусства и художественная фотография» (вариативный)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синтетической природе – коллективности творческого процесса в синтетических искусствах, синтезирующих выразительные средства разных видов художественного творчества;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характеризовать роль визуального образа в синтетических искусствах;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влиянии развития технологий на появление новых видов художественного творчества и их развитии параллельно с традиционными видами искусства.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Художник и искусство театра: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истории развития театра и жанровом многообразии театральных представлений;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роли художника и видах профессиональной художнической деятельности в современном театре;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сценографии и символическом характере сценического образа;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различие между бытовым костюмом в жизни и сценическим костюмом театрального персонажа, воплощающим характер героя и его эпоху в единстве всего стилистического образа спектакля;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 творчестве наиболее известных художников-постановщиков в истории отечественного искусства (эскизы костюмов и декораций в творчестве К. Коровина, И. </w:t>
      </w:r>
      <w:proofErr w:type="spellStart"/>
      <w:r>
        <w:rPr>
          <w:rFonts w:ascii="Times New Roman" w:hAnsi="Times New Roman"/>
          <w:color w:val="000000"/>
          <w:sz w:val="28"/>
        </w:rPr>
        <w:t>Билибина</w:t>
      </w:r>
      <w:proofErr w:type="spellEnd"/>
      <w:r>
        <w:rPr>
          <w:rFonts w:ascii="Times New Roman" w:hAnsi="Times New Roman"/>
          <w:color w:val="000000"/>
          <w:sz w:val="28"/>
        </w:rPr>
        <w:t>, А. Головина и других художников);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практический опыт создания эскизов оформления спектакля по выбранной пьесе, иметь применять полученные знания при постановке школьного спектакля;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ведущую роль художника кукольного спектакля как соавтора режиссёра и актёра в процессе создания образа персонажа;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практический навык игрового одушевления куклы из простых бытовых предметов;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необходимость зрительских знаний и умений – обладания зрительской культурой для восприятия произведений художественного творчества и понимания их значения в интерпретации явлений жизни.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Художественная фотография: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рождении и истории фотографии, о соотношении прогресса технологий и развитии искусства запечатления реальности в зримых образах;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понятия «длительность экспозиции», «выдержка», «диафрагма»;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фотографирования и обработки цифровых фотографий с помощью компьютерных графических редакторов;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значение фотографий «</w:t>
      </w:r>
      <w:proofErr w:type="spellStart"/>
      <w:r>
        <w:rPr>
          <w:rFonts w:ascii="Times New Roman" w:hAnsi="Times New Roman"/>
          <w:color w:val="000000"/>
          <w:sz w:val="28"/>
        </w:rPr>
        <w:t>Родиноведения</w:t>
      </w:r>
      <w:proofErr w:type="spellEnd"/>
      <w:r>
        <w:rPr>
          <w:rFonts w:ascii="Times New Roman" w:hAnsi="Times New Roman"/>
          <w:color w:val="000000"/>
          <w:sz w:val="28"/>
        </w:rPr>
        <w:t>» С.М. Прокудина-Горского для современных представлений об истории жизни в нашей стране;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и характеризовать различные жанры художественной фотографии;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света как художественного средства в искусстве фотографии;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понимать, как в художественной фотографии проявляются средства выразительности изобразительного искусства, и стремиться к их применению в своей практике фотографирования;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наблюдения и художественно-эстетического анализа художественных фотографий известных профессиональных мастеров фотографии;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применения знаний о художественно-образных критериях к композиции кадра при самостоятельном фотографировании окружающей жизни;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развивать опыт художественного наблюдения жизни, проявлять познавательный интерес и внимание к окружающему миру, к людям;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 разницу в содержании искусства живописной картины, графического рисунка и фотоснимка, возможности их одновременного существования и актуальности в современной художественной культуре;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значение репортажного жанра, роли журналистов-фотографов в истории ХХ в. и современном мире;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иметь представление о </w:t>
      </w:r>
      <w:proofErr w:type="spellStart"/>
      <w:r>
        <w:rPr>
          <w:rFonts w:ascii="Times New Roman" w:hAnsi="Times New Roman"/>
          <w:color w:val="000000"/>
          <w:sz w:val="28"/>
        </w:rPr>
        <w:t>фототворчестве</w:t>
      </w:r>
      <w:proofErr w:type="spellEnd"/>
      <w:r>
        <w:rPr>
          <w:rFonts w:ascii="Times New Roman" w:hAnsi="Times New Roman"/>
          <w:color w:val="000000"/>
          <w:sz w:val="28"/>
        </w:rPr>
        <w:t xml:space="preserve"> А. Родченко, о </w:t>
      </w:r>
      <w:proofErr w:type="spellStart"/>
      <w:r>
        <w:rPr>
          <w:rFonts w:ascii="Times New Roman" w:hAnsi="Times New Roman"/>
          <w:color w:val="000000"/>
          <w:sz w:val="28"/>
        </w:rPr>
        <w:t>том</w:t>
      </w:r>
      <w:proofErr w:type="gramStart"/>
      <w:r>
        <w:rPr>
          <w:rFonts w:ascii="Times New Roman" w:hAnsi="Times New Roman"/>
          <w:color w:val="000000"/>
          <w:sz w:val="28"/>
        </w:rPr>
        <w:t>,к</w:t>
      </w:r>
      <w:proofErr w:type="gramEnd"/>
      <w:r>
        <w:rPr>
          <w:rFonts w:ascii="Times New Roman" w:hAnsi="Times New Roman"/>
          <w:color w:val="000000"/>
          <w:sz w:val="28"/>
        </w:rPr>
        <w:t>ак</w:t>
      </w:r>
      <w:proofErr w:type="spellEnd"/>
      <w:r>
        <w:rPr>
          <w:rFonts w:ascii="Times New Roman" w:hAnsi="Times New Roman"/>
          <w:color w:val="000000"/>
          <w:sz w:val="28"/>
        </w:rPr>
        <w:t xml:space="preserve"> его фотографии выражают образ эпохи, его авторскую позицию, и о влиянии его фотографий на стиль эпохи;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навыки компьютерной обработки и преобразования фотографий.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Изображение и искусство кино: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этапах в истории кино и его эволюции как искусства;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уметь объяснять, почему экранное время и всё изображаемое в фильме, являясь условностью, формирует у людей восприятие реального мира;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об экранных искусствах как монтаже композиционно построенных кадров;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и объяснять, в чём состоит работа художника-постановщика и специалистов его команды художников в период подготовки и съёмки игрового фильма;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видео в современной бытовой культуре;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создания видеоролика, осваивать основные этапы создания видеоролика и планировать свою работу по созданию видеоролика;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различие задач при создании видеороликов разных жанров: видеорепортажа, игрового короткометражного фильма, социальной рекламы, анимационного фильма, музыкального клипа, документального фильма;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начальные навыки практической работы по видеомонтажу на основе соответствующих компьютерных программ;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навык критического осмысления качества снятых роликов;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иметь знания по истории мультипликации и уметь приводить примеры использования электронно-цифровых технологий в современном игровом кинематографе;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анализа художественного образа и средств его достижения в лучших отечественных мультфильмах; осознавать многообразие подходов, поэзию и уникальность художественных образов отечественной мультипликации;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осваивать опыт создания компьютерной анимации в выбранной технике и в соответствующей компьютерной программе;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опыт совместной творческой коллективной работы по созданию анимационного фильма.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Изобразительное искусство на телевидении: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особую роль и функции телевидения в жизни общества как экранного искусства и средства массовой информации, художественного и научного просвещения, развлечения и организации досуга;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знать о создателе телевидения – русском инженере Владимире Зворыкине;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роль телевидения в превращении мира в единое информационное пространство;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многих направлениях деятельности и профессиях художника на телевидении;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полученные знания и опыт творчества в работе школьного телевидения и студии мультимедиа;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образовательные задачи зрительской культуры и необходимость зрительских умений;</w:t>
      </w:r>
    </w:p>
    <w:p w:rsidR="000B1762" w:rsidRDefault="002220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значение художественной культуры для личностного духовно-нравственного развития и самореализации, определять место и роль художественной деятельности в своей жизни и в жизни общества.</w:t>
      </w:r>
    </w:p>
    <w:p w:rsidR="000B1762" w:rsidRDefault="000B1762">
      <w:pPr>
        <w:spacing w:after="0" w:line="264" w:lineRule="auto"/>
        <w:ind w:left="120"/>
        <w:jc w:val="both"/>
      </w:pPr>
    </w:p>
    <w:p w:rsidR="000B1762" w:rsidRDefault="000B1762">
      <w:pPr>
        <w:sectPr w:rsidR="000B1762">
          <w:pgSz w:w="11906" w:h="16383"/>
          <w:pgMar w:top="1134" w:right="850" w:bottom="1134" w:left="1701" w:header="720" w:footer="720" w:gutter="0"/>
          <w:cols w:space="720"/>
        </w:sectPr>
      </w:pPr>
    </w:p>
    <w:p w:rsidR="000B1762" w:rsidRDefault="002220E6">
      <w:pPr>
        <w:spacing w:after="0"/>
        <w:ind w:left="120"/>
      </w:pPr>
      <w:bookmarkStart w:id="13" w:name="block-44684009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0B1762" w:rsidRDefault="002220E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КЛАСС. МОДУЛЬ «ДЕКОРАТИВНО-ПРИКЛАДНОЕ И НАРОДНОЕ ИСКУССТВО»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0B1762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1762" w:rsidRDefault="000B176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1762" w:rsidRDefault="000B1762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1762" w:rsidRDefault="000B1762"/>
        </w:tc>
      </w:tr>
      <w:tr w:rsidR="000B176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корни народного искусства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времен в народном искусстве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Декор - человек, общество, время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Декоративное искусство в современном мире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0B1762" w:rsidRDefault="000B1762"/>
        </w:tc>
      </w:tr>
    </w:tbl>
    <w:p w:rsidR="000B1762" w:rsidRDefault="000B1762">
      <w:pPr>
        <w:sectPr w:rsidR="000B176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1762" w:rsidRDefault="002220E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КЛАСС. МОДУЛЬ «ЖИВОПИСЬ, ГРАФИКА, СКУЛЬПТУРА»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662"/>
      </w:tblGrid>
      <w:tr w:rsidR="000B1762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1762" w:rsidRDefault="000B176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1762" w:rsidRDefault="000B1762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1762" w:rsidRDefault="000B1762"/>
        </w:tc>
      </w:tr>
      <w:tr w:rsidR="000B176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изобразительного искусства и основы образного языка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наших вещей. Натюрморт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Вглядываясь в человека. Портрет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Пространство и время в изобразительном искусстве. Пейзаж и тематическая картина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/>
        </w:tc>
      </w:tr>
    </w:tbl>
    <w:p w:rsidR="000B1762" w:rsidRDefault="000B1762">
      <w:pPr>
        <w:sectPr w:rsidR="000B176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1762" w:rsidRDefault="002220E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КЛАСС. МОДУЛЬ «АРХИТЕКТУРА И ДИЗАЙН»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662"/>
      </w:tblGrid>
      <w:tr w:rsidR="000B1762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1762" w:rsidRDefault="000B176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1762" w:rsidRDefault="000B1762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1762" w:rsidRDefault="000B176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1762" w:rsidRDefault="000B1762"/>
        </w:tc>
      </w:tr>
      <w:tr w:rsidR="000B176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Архитектура и дизайн – конструктивные виды искусства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дизайн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Макетирование объемно-пространственных композиций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Дизайн и архитектура как среда жизни человека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 человека и индивидуальное проектирование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>
            <w:pPr>
              <w:spacing w:after="0"/>
              <w:ind w:left="135"/>
            </w:pPr>
          </w:p>
        </w:tc>
      </w:tr>
      <w:tr w:rsidR="000B176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0B1762" w:rsidRDefault="002220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0B1762" w:rsidRDefault="000B1762"/>
        </w:tc>
      </w:tr>
    </w:tbl>
    <w:p w:rsidR="000B1762" w:rsidRDefault="002220E6" w:rsidP="005F2EA7">
      <w:pPr>
        <w:spacing w:after="0"/>
        <w:ind w:left="120"/>
        <w:sectPr w:rsidR="000B1762" w:rsidSect="005F2EA7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4" w:name="block-44684010"/>
      <w:bookmarkStart w:id="15" w:name="_GoBack"/>
      <w:bookmarkEnd w:id="13"/>
      <w:bookmarkEnd w:id="15"/>
      <w:r>
        <w:rPr>
          <w:rFonts w:ascii="Times New Roman" w:hAnsi="Times New Roman"/>
          <w:b/>
          <w:color w:val="000000"/>
          <w:sz w:val="28"/>
        </w:rPr>
        <w:t xml:space="preserve"> </w:t>
      </w:r>
      <w:bookmarkStart w:id="16" w:name="block-44684013"/>
      <w:bookmarkEnd w:id="14"/>
    </w:p>
    <w:bookmarkEnd w:id="16"/>
    <w:p w:rsidR="002220E6" w:rsidRDefault="002220E6"/>
    <w:sectPr w:rsidR="002220E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93FF5"/>
    <w:multiLevelType w:val="multilevel"/>
    <w:tmpl w:val="A628E1B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D5E1F99"/>
    <w:multiLevelType w:val="multilevel"/>
    <w:tmpl w:val="EF88DD9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4B045D6"/>
    <w:multiLevelType w:val="multilevel"/>
    <w:tmpl w:val="D71E23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0076ECE"/>
    <w:multiLevelType w:val="multilevel"/>
    <w:tmpl w:val="2C283E3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6744F17"/>
    <w:multiLevelType w:val="multilevel"/>
    <w:tmpl w:val="F5626C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9077750"/>
    <w:multiLevelType w:val="multilevel"/>
    <w:tmpl w:val="0026F99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0751627"/>
    <w:multiLevelType w:val="multilevel"/>
    <w:tmpl w:val="159ECEB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3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762"/>
    <w:rsid w:val="000B1762"/>
    <w:rsid w:val="000D26FE"/>
    <w:rsid w:val="002220E6"/>
    <w:rsid w:val="005F2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44</Pages>
  <Words>11517</Words>
  <Characters>65652</Characters>
  <Application>Microsoft Office Word</Application>
  <DocSecurity>0</DocSecurity>
  <Lines>547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ЩелкуноваНВ</dc:creator>
  <cp:lastModifiedBy>ЩелкуноваНВ</cp:lastModifiedBy>
  <cp:revision>2</cp:revision>
  <dcterms:created xsi:type="dcterms:W3CDTF">2025-01-17T11:43:00Z</dcterms:created>
  <dcterms:modified xsi:type="dcterms:W3CDTF">2025-01-17T11:43:00Z</dcterms:modified>
</cp:coreProperties>
</file>