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9BC" w:rsidRPr="006B14F0" w:rsidRDefault="00A57783">
      <w:pPr>
        <w:spacing w:after="0" w:line="408" w:lineRule="auto"/>
        <w:ind w:left="120"/>
        <w:jc w:val="center"/>
      </w:pPr>
      <w:bookmarkStart w:id="0" w:name="block-36520066"/>
      <w:r w:rsidRPr="006B14F0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7849BC" w:rsidRPr="006B14F0" w:rsidRDefault="00A57783">
      <w:pPr>
        <w:spacing w:after="0" w:line="408" w:lineRule="auto"/>
        <w:ind w:left="120"/>
        <w:jc w:val="center"/>
      </w:pPr>
      <w:bookmarkStart w:id="1" w:name="37ac6180-0491-4e51-bcdc-02f177e3ca02"/>
      <w:r w:rsidRPr="006B14F0">
        <w:rPr>
          <w:rFonts w:ascii="Times New Roman" w:hAnsi="Times New Roman"/>
          <w:b/>
          <w:color w:val="000000"/>
          <w:sz w:val="28"/>
        </w:rPr>
        <w:t>Департамент Смоленской области по образованию и науке</w:t>
      </w:r>
      <w:bookmarkEnd w:id="1"/>
      <w:r w:rsidRPr="006B14F0">
        <w:rPr>
          <w:rFonts w:ascii="Times New Roman" w:hAnsi="Times New Roman"/>
          <w:b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408" w:lineRule="auto"/>
        <w:ind w:left="120"/>
        <w:jc w:val="center"/>
      </w:pPr>
      <w:bookmarkStart w:id="2" w:name="8ada58fd-6609-4cda-9277-f572cdc08664"/>
      <w:r w:rsidRPr="006B14F0">
        <w:rPr>
          <w:rFonts w:ascii="Times New Roman" w:hAnsi="Times New Roman"/>
          <w:b/>
          <w:color w:val="000000"/>
          <w:sz w:val="28"/>
        </w:rPr>
        <w:t>Администрация муниципального образования "Вяземского района"</w:t>
      </w:r>
      <w:bookmarkEnd w:id="2"/>
    </w:p>
    <w:p w:rsidR="007849BC" w:rsidRPr="006B14F0" w:rsidRDefault="00A57783">
      <w:pPr>
        <w:spacing w:after="0" w:line="408" w:lineRule="auto"/>
        <w:ind w:left="120"/>
        <w:jc w:val="center"/>
      </w:pPr>
      <w:r w:rsidRPr="006B14F0">
        <w:rPr>
          <w:rFonts w:ascii="Times New Roman" w:hAnsi="Times New Roman"/>
          <w:b/>
          <w:color w:val="000000"/>
          <w:sz w:val="28"/>
        </w:rPr>
        <w:t>МБОУ СШ № 2 г. Вязьмы Смоленской области</w:t>
      </w:r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6B14F0" w:rsidTr="006B14F0">
        <w:tc>
          <w:tcPr>
            <w:tcW w:w="3114" w:type="dxa"/>
          </w:tcPr>
          <w:p w:rsidR="006B14F0" w:rsidRDefault="006B14F0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на заседании </w:t>
            </w:r>
            <w:r w:rsidR="003F7438">
              <w:rPr>
                <w:rFonts w:ascii="Times New Roman" w:eastAsia="Times New Roman" w:hAnsi="Times New Roman"/>
                <w:color w:val="000000"/>
              </w:rPr>
              <w:t>методического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 совета МБОУ СШ №2</w:t>
            </w:r>
          </w:p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г. Вязьма Смоленской области </w:t>
            </w:r>
          </w:p>
          <w:p w:rsidR="006B14F0" w:rsidRDefault="006B14F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6B14F0" w:rsidRDefault="006B14F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</w:t>
            </w:r>
          </w:p>
          <w:p w:rsidR="006B14F0" w:rsidRDefault="006B14F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Протокол №1 </w:t>
            </w:r>
          </w:p>
          <w:p w:rsidR="006B14F0" w:rsidRDefault="006B14F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«30» августа 2024 г.</w:t>
            </w:r>
          </w:p>
          <w:p w:rsidR="006B14F0" w:rsidRDefault="006B14F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на заседании педагогического совета МБОУ СШ №2</w:t>
            </w:r>
          </w:p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г. Вязьма Смоленской области </w:t>
            </w:r>
          </w:p>
          <w:p w:rsidR="006B14F0" w:rsidRDefault="006B14F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6B14F0" w:rsidRDefault="006B14F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6B14F0" w:rsidRDefault="006B14F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№1 от «30» августа 2024 г</w:t>
            </w:r>
          </w:p>
          <w:p w:rsidR="006B14F0" w:rsidRDefault="006B14F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6B14F0" w:rsidRDefault="006B14F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Приказом директора МБОУ СШ №2 г. Вязьмы Смоленской области</w:t>
            </w:r>
          </w:p>
          <w:p w:rsidR="006B14F0" w:rsidRDefault="006B14F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6B14F0" w:rsidRDefault="006B14F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6B14F0" w:rsidRDefault="006B14F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№134/01.09</w:t>
            </w:r>
          </w:p>
          <w:p w:rsidR="006B14F0" w:rsidRDefault="006B14F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«30» августа 2024 г.</w:t>
            </w:r>
          </w:p>
          <w:p w:rsidR="006B14F0" w:rsidRDefault="006B14F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pacing w:after="0"/>
        <w:ind w:left="120"/>
      </w:pPr>
    </w:p>
    <w:p w:rsidR="007849BC" w:rsidRPr="006B14F0" w:rsidRDefault="00A57783">
      <w:pPr>
        <w:spacing w:after="0" w:line="408" w:lineRule="auto"/>
        <w:ind w:left="120"/>
        <w:jc w:val="center"/>
      </w:pPr>
      <w:r w:rsidRPr="006B14F0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7849BC" w:rsidRPr="006B14F0" w:rsidRDefault="00A57783">
      <w:pPr>
        <w:spacing w:after="0" w:line="408" w:lineRule="auto"/>
        <w:ind w:left="120"/>
        <w:jc w:val="center"/>
      </w:pPr>
      <w:r w:rsidRPr="006B14F0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6B14F0">
        <w:rPr>
          <w:rFonts w:ascii="Times New Roman" w:hAnsi="Times New Roman"/>
          <w:color w:val="000000"/>
          <w:sz w:val="28"/>
        </w:rPr>
        <w:t xml:space="preserve"> 4801899)</w:t>
      </w: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A57783">
      <w:pPr>
        <w:spacing w:after="0" w:line="408" w:lineRule="auto"/>
        <w:ind w:left="120"/>
        <w:jc w:val="center"/>
      </w:pPr>
      <w:r w:rsidRPr="006B14F0">
        <w:rPr>
          <w:rFonts w:ascii="Times New Roman" w:hAnsi="Times New Roman"/>
          <w:b/>
          <w:color w:val="000000"/>
          <w:sz w:val="28"/>
        </w:rPr>
        <w:t>учебного предмета «Химия. Базовый уровень»</w:t>
      </w:r>
    </w:p>
    <w:p w:rsidR="007849BC" w:rsidRPr="006B14F0" w:rsidRDefault="00A57783">
      <w:pPr>
        <w:spacing w:after="0" w:line="408" w:lineRule="auto"/>
        <w:ind w:left="120"/>
        <w:jc w:val="center"/>
      </w:pPr>
      <w:r w:rsidRPr="006B14F0">
        <w:rPr>
          <w:rFonts w:ascii="Times New Roman" w:hAnsi="Times New Roman"/>
          <w:color w:val="000000"/>
          <w:sz w:val="28"/>
        </w:rPr>
        <w:t xml:space="preserve">для обучающихся 8 – 9 классов </w:t>
      </w: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 w:rsidP="006B14F0">
      <w:pPr>
        <w:spacing w:after="0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7849BC">
      <w:pPr>
        <w:spacing w:after="0"/>
        <w:ind w:left="120"/>
        <w:jc w:val="center"/>
      </w:pPr>
    </w:p>
    <w:p w:rsidR="007849BC" w:rsidRPr="006B14F0" w:rsidRDefault="00A57783">
      <w:pPr>
        <w:spacing w:after="0"/>
        <w:ind w:left="120"/>
        <w:jc w:val="center"/>
      </w:pPr>
      <w:bookmarkStart w:id="3" w:name="ea1153b0-1c57-4e3e-bd72-9418d6c953dd"/>
      <w:r w:rsidRPr="006B14F0">
        <w:rPr>
          <w:rFonts w:ascii="Times New Roman" w:hAnsi="Times New Roman"/>
          <w:b/>
          <w:color w:val="000000"/>
          <w:sz w:val="28"/>
        </w:rPr>
        <w:t>Вязьма</w:t>
      </w:r>
      <w:bookmarkEnd w:id="3"/>
      <w:r w:rsidRPr="006B14F0">
        <w:rPr>
          <w:rFonts w:ascii="Times New Roman" w:hAnsi="Times New Roman"/>
          <w:b/>
          <w:color w:val="000000"/>
          <w:sz w:val="28"/>
        </w:rPr>
        <w:t xml:space="preserve"> </w:t>
      </w:r>
      <w:bookmarkStart w:id="4" w:name="ae8dfc76-3a09-41e0-9709-3fc2ade1ca6e"/>
      <w:r w:rsidRPr="006B14F0">
        <w:rPr>
          <w:rFonts w:ascii="Times New Roman" w:hAnsi="Times New Roman"/>
          <w:b/>
          <w:color w:val="000000"/>
          <w:sz w:val="28"/>
        </w:rPr>
        <w:t>2024</w:t>
      </w:r>
      <w:bookmarkEnd w:id="4"/>
    </w:p>
    <w:p w:rsidR="007849BC" w:rsidRPr="006B14F0" w:rsidRDefault="007849BC">
      <w:pPr>
        <w:spacing w:after="0"/>
        <w:ind w:left="120"/>
      </w:pPr>
    </w:p>
    <w:p w:rsidR="007849BC" w:rsidRPr="006B14F0" w:rsidRDefault="007849BC">
      <w:pPr>
        <w:sectPr w:rsidR="007849BC" w:rsidRPr="006B14F0">
          <w:pgSz w:w="11906" w:h="16383"/>
          <w:pgMar w:top="1134" w:right="850" w:bottom="1134" w:left="1701" w:header="720" w:footer="720" w:gutter="0"/>
          <w:cols w:space="720"/>
        </w:sectPr>
      </w:pPr>
    </w:p>
    <w:p w:rsidR="007849BC" w:rsidRPr="006B14F0" w:rsidRDefault="00A57783">
      <w:pPr>
        <w:spacing w:after="0" w:line="264" w:lineRule="auto"/>
        <w:ind w:left="120"/>
        <w:jc w:val="both"/>
      </w:pPr>
      <w:bookmarkStart w:id="5" w:name="block-36520067"/>
      <w:bookmarkEnd w:id="0"/>
      <w:r w:rsidRPr="006B14F0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7849BC" w:rsidRPr="006B14F0" w:rsidRDefault="007849BC">
      <w:pPr>
        <w:spacing w:after="0" w:line="264" w:lineRule="auto"/>
        <w:ind w:left="120"/>
        <w:jc w:val="both"/>
      </w:pP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на основе федеральной рабочей программы воспитания и с учётом концепции преподавания учебного предмета «Химия» в образовательных организациях Российской Федерации.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Программа по химии даёт представление о целях, общей стратегии обучения, воспитания и развития обучающихся средствами учебного предмета, устанавливает обязательное предметное содержание, предусматривает распределение его по классам и структурирование по разделам и темам программы по химии, определяет количественные и качественные характеристики содержания, рекомендуемую последовательность изучения химии с учётом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межпредметных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внутрипредметных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связей, логики учебного процесса, возрастных особенностей обучающихся,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образования, а также требований к результатам обучения химии на уровне целей изучения предмета и основных видов учебно-познавательной деятельности обучающегося по освоению учебного содержания.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Знание химии служит основой для формирования мировоззрения обучающегося, его представлений о материальном единстве мира, важную роль играют формируемые химией представления о взаимопревращениях энергии и об эволюции веществ в природе, о путях решения глобальных проблем устойчивого развития человечества – сырьевой, энергетической, пищевой и экологической безопасности, проблем здравоохранения.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Изучение химии: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способствует реализации возможностей для саморазвития и формирования культуры личности, её общей и функциональной грамотности;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вносит вклад в формирование мышления и творческих способностей обучающихся, навыков их самостоятельной учебной деятельности, экспериментальных и исследовательских умений, необходимых как в повседневной жизни, так и в профессиональной деятельности;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знакомит со спецификой научного мышления, закладывает основы целостного взгляда на единство природы и человека, является ответственным этапом в формировании естественно-научной грамотности обучающихся;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lastRenderedPageBreak/>
        <w:t>способствует формированию ценностного отношения к естественно-научным знаниям, к природе, к человеку, вносит свой вклад в экологическое образование обучающихся.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Данные направления в обучении химии обеспечиваются спецификой содержания учебного предмета, который является педагогически адаптированным отражением базовой науки химии на определённом этапе её развития.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Курс химии на уровне основного общего образования ориентирован на освоение обучающимися системы первоначальных понятий химии, основ неорганической химии и некоторых отдельных значимых понятий органической химии.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Структура содержания программы по химии сформирована на основе системного подхода к её изучению. Содержание складывается из системы понятий о химическом элементе и веществе и системы понятий о химической реакции. Обе эти системы структурно организованы по принципу последовательного развития знаний на основе теоретических представлений разного уровня: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атомно-молекулярного учения как основы всего естествознания;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Периодического закона Д. И. Менделеева как основного закона химии;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учения о строении атома и химической связи;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представлений об электролитической диссоциации веществ в растворах.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Теоретические знания рассматриваются на основе эмпирически полученных и осмысленных фактов, развиваются последовательно от одного уровня к другому, выполняя функции объяснения и прогнозирования свойств, строения и возможностей практического применения и получения изучаемых веществ.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Освоение программы по химии способствует формированию представления о химической составляющей научной картины мира в логике её системной природы, ценностного отношения к научному знанию и методам познания в науке. Изучение химии происходит с привлечением знаний из ранее изученных учебных предметов: «Окружающий мир», «Биология. 5–7 классы» и «Физика. 7 класс».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При изучении химии происходит формирование знаний основ химической науки как области современного естествознания, практической деятельности человека и как одного из компонентов мировой культуры. Задача учебного предмета состоит в формировании системы химических знаний — важнейших фактов, понятий, законов и теоретических положений, доступных обобщений мировоззренческого характера, языка науки, в </w:t>
      </w:r>
      <w:r w:rsidRPr="006B14F0">
        <w:rPr>
          <w:rFonts w:ascii="Times New Roman" w:hAnsi="Times New Roman"/>
          <w:color w:val="000000"/>
          <w:sz w:val="28"/>
        </w:rPr>
        <w:lastRenderedPageBreak/>
        <w:t xml:space="preserve">приобщении к научным методам познания при изучении веществ и химических реакций, в формировании и развитии познавательных умений и их применении в учебно-познавательной и учебно-исследовательской деятельности, освоении правил безопасного обращения с веществами в повседневной жизни.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При изучении химии на уровне основного общего образования важное значение приобрели такие цели, как: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направленность обучения на систематическое приобщение обучающихся к самостоятельной познавательной деятельности, научным методам познания, формирующим мотивацию и развитие способностей к химии;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обеспечение условий, способствующих приобретению обучающимися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формирование общей функциональной и естественно-научной грамотности, в том числе умений объяснять и оценивать явления окружающего мира, используя знания и опыт, полученные при изучении химии, применять их при решении проблем в повседневной жизни и трудовой деятельности;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–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333333"/>
          <w:sz w:val="28"/>
        </w:rPr>
        <w:t xml:space="preserve">– </w:t>
      </w:r>
      <w:r w:rsidRPr="006B14F0">
        <w:rPr>
          <w:rFonts w:ascii="Times New Roman" w:hAnsi="Times New Roman"/>
          <w:color w:val="000000"/>
          <w:sz w:val="28"/>
        </w:rPr>
        <w:t>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bookmarkStart w:id="6" w:name="9012e5c9-2e66-40e9-9799-caf6f2595164"/>
      <w:r w:rsidRPr="006B14F0">
        <w:rPr>
          <w:rFonts w:ascii="Times New Roman" w:hAnsi="Times New Roman"/>
          <w:color w:val="000000"/>
          <w:sz w:val="28"/>
        </w:rPr>
        <w:t>Общее число часов, отведённых для изучения химии на уровне основного общего образования, составляет 136 часов: в 8 классе – 68 часов (2 часа в неделю), в 9 классе – 68 часов (2 часа в неделю).</w:t>
      </w:r>
      <w:bookmarkEnd w:id="6"/>
    </w:p>
    <w:p w:rsidR="007849BC" w:rsidRPr="006B14F0" w:rsidRDefault="007849BC">
      <w:pPr>
        <w:spacing w:after="0" w:line="264" w:lineRule="auto"/>
        <w:ind w:left="120"/>
        <w:jc w:val="both"/>
      </w:pPr>
    </w:p>
    <w:p w:rsidR="007849BC" w:rsidRPr="006B14F0" w:rsidRDefault="007849BC">
      <w:pPr>
        <w:spacing w:after="0" w:line="264" w:lineRule="auto"/>
        <w:ind w:left="120"/>
        <w:jc w:val="both"/>
      </w:pPr>
    </w:p>
    <w:p w:rsidR="007849BC" w:rsidRPr="006B14F0" w:rsidRDefault="007849BC">
      <w:pPr>
        <w:sectPr w:rsidR="007849BC" w:rsidRPr="006B14F0">
          <w:pgSz w:w="11906" w:h="16383"/>
          <w:pgMar w:top="1134" w:right="850" w:bottom="1134" w:left="1701" w:header="720" w:footer="720" w:gutter="0"/>
          <w:cols w:space="720"/>
        </w:sectPr>
      </w:pPr>
    </w:p>
    <w:p w:rsidR="007849BC" w:rsidRPr="006B14F0" w:rsidRDefault="00A57783">
      <w:pPr>
        <w:spacing w:after="0" w:line="264" w:lineRule="auto"/>
        <w:ind w:left="120"/>
        <w:jc w:val="both"/>
      </w:pPr>
      <w:bookmarkStart w:id="7" w:name="block-36520068"/>
      <w:bookmarkEnd w:id="5"/>
      <w:r w:rsidRPr="006B14F0"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7849BC" w:rsidRPr="006B14F0" w:rsidRDefault="007849BC">
      <w:pPr>
        <w:spacing w:after="0" w:line="264" w:lineRule="auto"/>
        <w:ind w:left="120"/>
        <w:jc w:val="both"/>
      </w:pP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8 КЛАСС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Первоначальные химические понятия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Предмет химии. Роль химии в жизни человека. Химия в системе наук. Тела и вещества. Физические свойства веществ. Агрегатное состояние веществ. Понятие о методах познания в химии. Чистые вещества и смеси. Способы разделения смесей.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Атомы и молекулы. Химические элементы. Символы химических элементов. Простые и сложные вещества. Атомно-молекулярное учение.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Химическая формула. Валентность атомов химических элементов. Закон постоянства состава веществ. Относительная атомная масса. Относительная молекулярная масса. Массовая доля химического элемента в соединении.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Количество вещества. Моль. Молярная масса. Взаимосвязь количества, массы и числа структурных единиц вещества. Расчёты по формулам химических соединений.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Физические и химические явления. Химическая реакция и её признаки. Закон сохранения массы веществ. Химические уравнения. Классификация химических реакций (соединения, разложения, замещения, обмена).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</w:t>
      </w:r>
      <w:r w:rsidRPr="006B14F0">
        <w:rPr>
          <w:rFonts w:ascii="Times New Roman" w:hAnsi="Times New Roman"/>
          <w:b/>
          <w:color w:val="000000"/>
          <w:sz w:val="28"/>
        </w:rPr>
        <w:t>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знакомство с химической посудой, правилами работы в лаборатории и приёмами обращения с лабораторным оборудованием, изучение и описание физических свойств образцов неорганических веществ, наблюдение физических (плавление воска, таяние льда, растирание сахара в ступке, кипение и конденсация воды) и химических (горение свечи, прокаливание медной проволоки, взаимодействие мела с кислотой) явлений, наблюдение и описание признаков протекания химических реакций (разложение сахара, взаимодействие серной кислоты с хлоридом бария, разложение гидроксида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>) при нагревании, взаимодействие железа с раствором соли меди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>), изучение способов разделения смесей: с помощью магнита, фильтрование, выпаривание, дистилляция, хроматография, проведение очистки поваренной соли, наблюдение и описание результатов проведения опыта, иллюстрирующего закон сохранения массы, создание моделей молекул (</w:t>
      </w:r>
      <w:proofErr w:type="spellStart"/>
      <w:r w:rsidRPr="006B14F0">
        <w:rPr>
          <w:rFonts w:ascii="Times New Roman" w:hAnsi="Times New Roman"/>
          <w:color w:val="000000"/>
          <w:sz w:val="28"/>
        </w:rPr>
        <w:t>шаростержневых</w:t>
      </w:r>
      <w:proofErr w:type="spellEnd"/>
      <w:r w:rsidRPr="006B14F0">
        <w:rPr>
          <w:rFonts w:ascii="Times New Roman" w:hAnsi="Times New Roman"/>
          <w:color w:val="000000"/>
          <w:sz w:val="28"/>
        </w:rPr>
        <w:t>).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Важнейшие представители неорганических веществ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Воздух – смесь газов. Состав воздуха. Кислород – элемент и простое вещество. Нахождение кислорода в природе, физические и химические свойства (реакции горения). Оксиды. Применение кислорода. Способы </w:t>
      </w:r>
      <w:r w:rsidRPr="006B14F0">
        <w:rPr>
          <w:rFonts w:ascii="Times New Roman" w:hAnsi="Times New Roman"/>
          <w:color w:val="000000"/>
          <w:sz w:val="28"/>
        </w:rPr>
        <w:lastRenderedPageBreak/>
        <w:t>получения кислорода в лаборатории и промышленности. Круговорот кислорода в природе. Озон – аллотропная модификация кислорода.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Тепловой эффект химической реакции, термохимические уравнения, экзо- и эндотермические реакции. Топливо: уголь и метан. Загрязнение воздуха, усиление парникового эффекта, разрушение озонового слоя.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Водород – элемент и простое вещество. Нахождение водорода в природе, физические и химические свойства, применение, способы получения. Кислоты и соли.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Молярный объём газов. Расчёты по химическим уравнениям.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Физические свойства воды. Вода как растворитель. Растворы. Насыщенные и ненасыщенные растворы. Растворимость веществ в воде. Массовая доля вещества в растворе. Химические свойства воды. Основания. Роль растворов в природе и в жизни человека. Круговорот воды в природе. Загрязнение природных вод. Охрана и очистка природных вод.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Классификация неорганических соединений. Оксиды. Классификация оксидов: солеобразующие (основные, кислотные, амфотерные) и несолеобразующие. Номенклатура оксидов. Физические и химические свойства оксидов. Получение оксидов.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Основания. Классификация оснований: щёлочи и нерастворимые основания. Номенклатура оснований. Физические и химические свойства оснований. Получение оснований.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Кислоты. Классификация кислот. Номенклатура кислот. Физические и химические свойства кислот. Ряд активности металлов Н. Н. Бекетова. Получение кислот.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Соли. Номенклатура солей. Физические и химические свойства солей. Получение солей.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Генетическая связь между классами неорганических соединений.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</w:t>
      </w:r>
      <w:r w:rsidRPr="006B14F0">
        <w:rPr>
          <w:rFonts w:ascii="Times New Roman" w:hAnsi="Times New Roman"/>
          <w:b/>
          <w:color w:val="000000"/>
          <w:sz w:val="28"/>
        </w:rPr>
        <w:t>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качественное определение содержания кислорода в воздухе, получение, собирание, распознавание и изучение свойств кислорода, наблюдение взаимодействия веществ с кислородом и условия возникновения и прекращения горения (пожара), ознакомление с образцами оксидов и описание их свойств, получение, собирание, распознавание и изучение свойств водорода (горение), взаимодействие водорода с оксидом меди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 xml:space="preserve">) (возможно использование видеоматериалов), наблюдение образцов веществ количеством 1 моль, исследование особенностей растворения веществ с различной растворимостью, приготовление растворов с определённой массовой долей растворённого вещества, взаимодействие воды с металлами (натрием и кальцием) (возможно использование видеоматериалов), </w:t>
      </w:r>
      <w:r w:rsidRPr="006B14F0">
        <w:rPr>
          <w:rFonts w:ascii="Times New Roman" w:hAnsi="Times New Roman"/>
          <w:color w:val="000000"/>
          <w:sz w:val="28"/>
        </w:rPr>
        <w:lastRenderedPageBreak/>
        <w:t>исследование образцов неорганических веществ различных классов, наблюдение изменения окраски индикаторов в растворах кислот и щелочей, изучение взаимодействия 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>) с раствором серной кислоты, кислот с металлами, реакций нейтрализации, получение нерастворимых оснований, вытеснение одного металла другим из раствора соли, решение экспериментальных задач по теме «Важнейшие классы неорганических соединений».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 xml:space="preserve">Периодический закон и Периодическая система химических элементов Д. И. Менделеева. Строение атомов. Химическая связь. </w:t>
      </w:r>
      <w:proofErr w:type="spellStart"/>
      <w:r w:rsidRPr="006B14F0">
        <w:rPr>
          <w:rFonts w:ascii="Times New Roman" w:hAnsi="Times New Roman"/>
          <w:b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b/>
          <w:color w:val="000000"/>
          <w:sz w:val="28"/>
        </w:rPr>
        <w:t>-восстановительные реакции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Первые попытки классификации химических элементов. Понятие о группах сходных элементов (щелочные и щелочноземельные металлы, галогены, инертные газы). Элементы, которые образуют амфотерные оксиды и гидроксиды.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Периодический закон. Периодическая система химических элементов Д. И. Менделеева. Короткопериодная и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длиннопериодная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формы Периодической системы химических элементов Д. И. Менделеева. Периоды и группы. Физический смысл порядкового номера, номеров периода и группы элемента.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Строение атомов. Состав атомных ядер. Изотопы. Электроны. Строение электронных оболочек атомов первых 20 химических элементов Периодической системы Д. И. Менделеева. Характеристика химического элемента по его положению в Периодической системе Д. И. Менделеева.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Закономерности изменения радиуса атомов химических элементов, металлических и неметаллических свойств по группам и периодам.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Значение Периодического закона и Периодической системы химических элементов для развития науки и практики. Д. И. Менделеев – учёный и гражданин.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Химическая связь. Ковалентная (полярная и неполярная) связь.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Электроотрицательность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химических элементов. Ионная связь.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Степень окисления.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>-восстановительные реакции. Процессы окисления и восстановления. Окислители и восстановители.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</w:t>
      </w:r>
      <w:r w:rsidRPr="006B14F0">
        <w:rPr>
          <w:rFonts w:ascii="Times New Roman" w:hAnsi="Times New Roman"/>
          <w:b/>
          <w:color w:val="000000"/>
          <w:sz w:val="28"/>
        </w:rPr>
        <w:t>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изучение образцов веществ металлов и неметаллов, взаимодействие гидроксида цинка с растворами кислот и щелочей, проведение опытов, иллюстрирующих примеры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>-восстановительных реакций (горение, реакции разложения, соединения).</w:t>
      </w:r>
    </w:p>
    <w:p w:rsidR="001A3653" w:rsidRDefault="001A3653">
      <w:pPr>
        <w:spacing w:after="0" w:line="264" w:lineRule="auto"/>
        <w:ind w:firstLine="600"/>
        <w:jc w:val="both"/>
        <w:rPr>
          <w:rFonts w:ascii="Times New Roman" w:hAnsi="Times New Roman"/>
          <w:b/>
          <w:i/>
          <w:color w:val="000000"/>
          <w:sz w:val="28"/>
        </w:rPr>
      </w:pPr>
    </w:p>
    <w:p w:rsidR="001A3653" w:rsidRDefault="001A3653">
      <w:pPr>
        <w:spacing w:after="0" w:line="264" w:lineRule="auto"/>
        <w:ind w:firstLine="600"/>
        <w:jc w:val="both"/>
        <w:rPr>
          <w:rFonts w:ascii="Times New Roman" w:hAnsi="Times New Roman"/>
          <w:b/>
          <w:i/>
          <w:color w:val="000000"/>
          <w:sz w:val="28"/>
        </w:rPr>
      </w:pPr>
    </w:p>
    <w:p w:rsidR="007849BC" w:rsidRPr="006B14F0" w:rsidRDefault="00A57783">
      <w:pPr>
        <w:spacing w:after="0" w:line="264" w:lineRule="auto"/>
        <w:ind w:firstLine="600"/>
        <w:jc w:val="both"/>
      </w:pPr>
      <w:proofErr w:type="spellStart"/>
      <w:r w:rsidRPr="006B14F0">
        <w:rPr>
          <w:rFonts w:ascii="Times New Roman" w:hAnsi="Times New Roman"/>
          <w:b/>
          <w:i/>
          <w:color w:val="000000"/>
          <w:sz w:val="28"/>
        </w:rPr>
        <w:lastRenderedPageBreak/>
        <w:t>Межпредметные</w:t>
      </w:r>
      <w:proofErr w:type="spellEnd"/>
      <w:r w:rsidRPr="006B14F0">
        <w:rPr>
          <w:rFonts w:ascii="Times New Roman" w:hAnsi="Times New Roman"/>
          <w:b/>
          <w:i/>
          <w:color w:val="000000"/>
          <w:sz w:val="28"/>
        </w:rPr>
        <w:t xml:space="preserve"> связи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Реализация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межпредметных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связей при изучении химии в 8 классе осуществляется через использование как общих естественно-научных понятий, так и понятий, являющихся системными для отдельных предметов естественно-научного цикла.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Общие естественно-научные понятия: научный факт, гипотеза, теория, закон, анализ, синтез, классификация, периодичность, наблюдение, эксперимент, моделирование, измерение, модель, явление.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Физика: материя, атом, электрон, протон, нейтрон, ион, нуклид, изотопы, радиоактивность, молекула, электрический заряд, вещество, тело, объём, агрегатное состояние вещества, газ, физические величины, единицы измерения, космос, планеты, звёзды, Солнце.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Биология: фотосинтез, дыхание, биосфера.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География: атмосфера, гидросфера, минералы, горные породы, полезные ископаемые, топливо, водные ресурсы.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9 КЛАСС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Вещество и химическая реакция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Периодический закон. Периодическая система химических элементов Д. И. Менделеева. Строение атомов. Закономерности в изменении свойств химических элементов первых трёх периодов, калия, кальция и их соединений в соответствии с положением элементов в Периодической системе и строением их атомов.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Строение вещества: виды химической связи. Типы кристаллических решёток, зависимость свойств вещества от типа кристаллической решётки и вида химической связи.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Классификация и номенклатура неорганических веществ. Химические свойства веществ, относящихся к различным классам неорганических соединений, генетическая связь неорганических веществ.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Классификация химических реакций по различным признакам (по числу и составу участвующих в реакции веществ, по тепловому эффекту, по изменению степеней окисления химических элементов, по обратимости, по участию катализатора). Экзо- и эндотермические реакции, термохимические уравнения.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Понятие о скорости химической реакции. Понятие об обратимых и необратимых химических реакциях. Понятие о гомогенных и гетерогенных реакциях. Понятие о катализе. Понятие о химическом равновесии. Факторы, влияющие на скорость химической реакции и положение химического равновесия.</w:t>
      </w:r>
    </w:p>
    <w:p w:rsidR="007849BC" w:rsidRPr="006B14F0" w:rsidRDefault="00A57783">
      <w:pPr>
        <w:spacing w:after="0" w:line="264" w:lineRule="auto"/>
        <w:ind w:firstLine="600"/>
        <w:jc w:val="both"/>
      </w:pPr>
      <w:proofErr w:type="spellStart"/>
      <w:r w:rsidRPr="006B14F0">
        <w:rPr>
          <w:rFonts w:ascii="Times New Roman" w:hAnsi="Times New Roman"/>
          <w:color w:val="000000"/>
          <w:sz w:val="28"/>
        </w:rPr>
        <w:lastRenderedPageBreak/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-восстановительные реакции, электронный баланс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-восстановительной реакции. Составление уравнений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>-восстановительных реакций с использованием метода электронного баланса.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Теория электролитической диссоциации. Электролиты и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неэлектролиты</w:t>
      </w:r>
      <w:proofErr w:type="spellEnd"/>
      <w:r w:rsidRPr="006B14F0">
        <w:rPr>
          <w:rFonts w:ascii="Times New Roman" w:hAnsi="Times New Roman"/>
          <w:color w:val="000000"/>
          <w:sz w:val="28"/>
        </w:rPr>
        <w:t>. Катионы, анионы. Механизм диссоциации веществ с различными видами химической связи. Степень диссоциации. Сильные и слабые электролиты.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Реакции ионного обмена. Условия протекания реакций ионного обмена, полные и сокращённые ионные уравнения реакций. Свойства кислот, оснований и солей в свете представлений об электролитической диссоциации. Качественные реакции на ионы. Понятие о гидролизе солей.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</w:t>
      </w:r>
      <w:r w:rsidRPr="006B14F0">
        <w:rPr>
          <w:rFonts w:ascii="Times New Roman" w:hAnsi="Times New Roman"/>
          <w:b/>
          <w:color w:val="000000"/>
          <w:sz w:val="28"/>
        </w:rPr>
        <w:t>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ознакомление с моделями кристаллических решёток неорганических веществ – металлов и неметаллов (графита и алмаза), сложных веществ (хлорида натрия), исследование зависимости скорости химической реакции от воздействия различных факторов, исследование электропроводности растворов веществ, процесса диссоциации кислот, щелочей и солей (возможно использование видео материалов), проведение опытов, иллюстрирующих признаки протекания реакций ионного обмена (образование осадка, выделение газа, образование воды), опытов, иллюстрирующих примеры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>-восстановительных реакций (горение, реакции разложения, соединения), распознавание неорганических веществ с помощью качественных реакций на ионы, решение экспериментальных задач.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Неметаллы и их соединения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Общая характеристика галогенов. Особенности строения атомов, характерные степени окисления. Строение и физические свойства простых веществ – галогенов. Химические свойства на примере хлора (взаимодействие с металлами, неметаллами, щелочами).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Хлороводород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. Соляная кислота, химические свойства, получение, применение. Действие хлора и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хлороводорода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на организм человека. Важнейшие хлориды и их нахождение в природе.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VI</w:t>
      </w:r>
      <w:r w:rsidRPr="006B14F0">
        <w:rPr>
          <w:rFonts w:ascii="Times New Roman" w:hAnsi="Times New Roman"/>
          <w:color w:val="000000"/>
          <w:sz w:val="28"/>
        </w:rPr>
        <w:t xml:space="preserve">А-группы. Особенности строения атомов, характерные степени окисления. Строение и физические свойства простых веществ – кислорода и серы. Аллотропные модификации кислорода и серы. Химические свойства серы. Сероводород, строение, физические и химические свойства. Оксиды серы как представители кислотных оксидов. Серная кислота, физические и химические свойства (общие как представителя класса кислот и специфические). Химические реакции, </w:t>
      </w:r>
      <w:r w:rsidRPr="006B14F0">
        <w:rPr>
          <w:rFonts w:ascii="Times New Roman" w:hAnsi="Times New Roman"/>
          <w:color w:val="000000"/>
          <w:sz w:val="28"/>
        </w:rPr>
        <w:lastRenderedPageBreak/>
        <w:t>лежащие в основе промышленного способа получения серной кислоты. Применение серной кислоты. Соли серной кислоты, качественная реакция на сульфат-ион. Нахождение серы и её соединений в природе. Химическое загрязнение окружающей среды соединениями серы (кислотные дожди, загрязнение воздуха и водоёмов), способы его предотвращения.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V</w:t>
      </w:r>
      <w:r w:rsidRPr="006B14F0">
        <w:rPr>
          <w:rFonts w:ascii="Times New Roman" w:hAnsi="Times New Roman"/>
          <w:color w:val="000000"/>
          <w:sz w:val="28"/>
        </w:rPr>
        <w:t>А-группы. Особенности строения атомов, характерные степени окисления. Азот, распространение в природе, физические и химические свойства. Круговорот азота в природе. Аммиак, его физические и химические свойства, получение и применение. Соли аммония, их физические и химические свойства, применение. Качественная реакция на ионы аммония. Азотная кислота, её получение, физические и химические свойства (общие как представителя класса кислот и специфические). Использование нитратов и солей аммония в качестве минеральных удобрений. Химическое загрязнение окружающей среды соединениями азота (кислотные дожди, загрязнение воздуха, почвы и водоёмов). Фосфор, аллотропные модификации фосфора, физические и химические свойства. Оксид фосфора (</w:t>
      </w:r>
      <w:r>
        <w:rPr>
          <w:rFonts w:ascii="Times New Roman" w:hAnsi="Times New Roman"/>
          <w:color w:val="000000"/>
          <w:sz w:val="28"/>
        </w:rPr>
        <w:t>V</w:t>
      </w:r>
      <w:r w:rsidRPr="006B14F0">
        <w:rPr>
          <w:rFonts w:ascii="Times New Roman" w:hAnsi="Times New Roman"/>
          <w:color w:val="000000"/>
          <w:sz w:val="28"/>
        </w:rPr>
        <w:t>) и фосфорная кислота, физические и химические свойства, получение. Использование фосфатов в качестве минеральных удобрений.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IV</w:t>
      </w:r>
      <w:r w:rsidRPr="006B14F0">
        <w:rPr>
          <w:rFonts w:ascii="Times New Roman" w:hAnsi="Times New Roman"/>
          <w:color w:val="000000"/>
          <w:sz w:val="28"/>
        </w:rPr>
        <w:t>А-группы. Особенности строения атомов, характерные степени окисления. Углерод, аллотропные модификации, распространение в природе, физические и химические свойства. Адсорбция. Круговорот углерода в природе. Оксиды углерода, их физические и химические свойства, действие на живые организмы, получение и применение. Экологические проблемы, связанные с оксидом углерода (</w:t>
      </w:r>
      <w:r>
        <w:rPr>
          <w:rFonts w:ascii="Times New Roman" w:hAnsi="Times New Roman"/>
          <w:color w:val="000000"/>
          <w:sz w:val="28"/>
        </w:rPr>
        <w:t>IV</w:t>
      </w:r>
      <w:r w:rsidRPr="006B14F0">
        <w:rPr>
          <w:rFonts w:ascii="Times New Roman" w:hAnsi="Times New Roman"/>
          <w:color w:val="000000"/>
          <w:sz w:val="28"/>
        </w:rPr>
        <w:t>), гипотеза глобального потепления климата, парниковый эффект. Угольная кислота и её соли, их физические и химические свойства, получение и применение. Качественная реакция на карбонат-ионы. Использование карбонатов в быту, медицине, промышленности и сельском хозяйстве.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Первоначальные понятия об органических веществах как о соединениях углерода (метан, этан, этилен, ацетилен, этанол, глицерин, уксусная кислота). Природные источники углеводородов (уголь, природный газ, нефть), продукты их переработки (бензин), их роль в быту и промышленности. Понятие о биологически важных веществах: жирах, белках, углеводах – и их роли в жизни человека. Материальное единство органических и неорганических соединений.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Кремний, его физические и химические свойства, получение и применение. Соединения кремния в природе. Общие представления об оксиде кремния (</w:t>
      </w:r>
      <w:r>
        <w:rPr>
          <w:rFonts w:ascii="Times New Roman" w:hAnsi="Times New Roman"/>
          <w:color w:val="000000"/>
          <w:sz w:val="28"/>
        </w:rPr>
        <w:t>IV</w:t>
      </w:r>
      <w:r w:rsidRPr="006B14F0">
        <w:rPr>
          <w:rFonts w:ascii="Times New Roman" w:hAnsi="Times New Roman"/>
          <w:color w:val="000000"/>
          <w:sz w:val="28"/>
        </w:rPr>
        <w:t xml:space="preserve">) и кремниевой кислоте. Силикаты, их использование в </w:t>
      </w:r>
      <w:r w:rsidRPr="006B14F0">
        <w:rPr>
          <w:rFonts w:ascii="Times New Roman" w:hAnsi="Times New Roman"/>
          <w:color w:val="000000"/>
          <w:sz w:val="28"/>
        </w:rPr>
        <w:lastRenderedPageBreak/>
        <w:t>быту, в промышленности. Важнейшие строительные материалы: керамика, стекло, цемент, бетон, железобетон. Проблемы безопасного использования строительных материалов в повседневной жизни.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</w:t>
      </w:r>
      <w:r w:rsidRPr="006B14F0">
        <w:rPr>
          <w:rFonts w:ascii="Times New Roman" w:hAnsi="Times New Roman"/>
          <w:b/>
          <w:color w:val="000000"/>
          <w:sz w:val="28"/>
        </w:rPr>
        <w:t>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изучение образцов неорганических веществ, свойств соляной кислоты, проведение качественных реакций на хлорид-ионы и наблюдение признаков их протекания, опыты, отражающие физические и химические свойства галогенов и их соединений (возможно использование видеоматериалов), ознакомление с образцами хлоридов (галогенидов), ознакомление с образцами серы и её соединениями (возможно использование видеоматериалов), наблюдение процесса обугливания сахара под действием концентрированной серной кислоты, изучение химических свойств разбавленной серной кислоты, проведение качественной реакции на сульфат-ион и наблюдение признака её протекания, ознакомление с физическими свойствами азота, фосфора и их соединений (возможно использование видеоматериалов), образцами азотных и фосфорных удобрений, получение, собирание, распознавание и изучение свойств аммиака, проведение качественных реакций на ион аммония и фосфат-ион и изучение признаков их протекания, взаимодействие концентрированной азотной кислоты с медью (возможно использование видеоматериалов), изучение моделей кристаллических решёток алмаза, графита, фуллерена, ознакомление с процессом адсорбции растворённых веществ активированным углём и устройством противогаза, получение, собирание, распознавание и изучение свойств углекислого газа, проведение качественных реакций на карбонат и силикат-ионы и изучение признаков их протекания, ознакомление с продукцией силикатной промышленности, решение экспериментальных задач по теме «Важнейшие неметаллы и их соединения».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Металлы и их соединения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Общая характеристика химических элементов – металлов на основании их положения в Периодической системе химических элементов Д. И. Менделеева и строения атомов. Строение металлов. Металлическая связь и металлическая кристаллическая решётка. Электрохимический ряд напряжений металлов. Физические и химические свойства металлов. Общие способы получения металлов. Понятие о коррозии металлов, основные способы защиты их от коррозии. Сплавы (сталь, чугун, дюралюминий, бронза) и их применение в быту и промышленности.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Щелочные металлы: положение в Периодической системе химических элементов Д. И. Менделеева, строение их атомов, нахождение в природе. Физические и химические свойства (на примере натрия и калия). Оксиды и </w:t>
      </w:r>
      <w:r w:rsidRPr="006B14F0">
        <w:rPr>
          <w:rFonts w:ascii="Times New Roman" w:hAnsi="Times New Roman"/>
          <w:color w:val="000000"/>
          <w:sz w:val="28"/>
        </w:rPr>
        <w:lastRenderedPageBreak/>
        <w:t>гидроксиды натрия и калия. Применение щелочных металлов и их соединений.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Щелочноземельные металлы магний и кальций: положение в Периодической системе химических элементов Д. И. Менделеева, строение их атомов, нахождение в природе. Физические и химические свойства магния и кальция. Важнейшие соединения кальция (оксид, гидроксид, соли). Жёсткость воды и способы её устранения.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Алюминий: положение в Периодической системе химических элементов Д. И. Менделеева, строение атома, нахождение в природе. Физические и химические свойства алюминия. Амфотерные свойства оксида и гидроксида алюминия.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Железо: положение в Периодической системе химических элементов Д. И. Менделеева, строение атома, нахождение в природе. Физические и химические свойства железа. Оксиды, гидроксиды и соли железа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6B14F0">
        <w:rPr>
          <w:rFonts w:ascii="Times New Roman" w:hAnsi="Times New Roman"/>
          <w:color w:val="000000"/>
          <w:sz w:val="28"/>
        </w:rPr>
        <w:t>), их состав, свойства и получение.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</w:t>
      </w:r>
      <w:r w:rsidRPr="006B14F0">
        <w:rPr>
          <w:rFonts w:ascii="Times New Roman" w:hAnsi="Times New Roman"/>
          <w:b/>
          <w:color w:val="000000"/>
          <w:sz w:val="28"/>
        </w:rPr>
        <w:t>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ознакомление с образцами металлов и сплавов, их физическими свойствами, изучение результатов коррозии металлов (возможно использование видеоматериалов), особенностей взаимодействия оксида кальция и натрия с водой (возможно использование видеоматериалов), исследование свойств жёсткой воды, процесса горения железа в кислороде (возможно использование видеоматериалов), признаков протекания качественных реакций на ионы: магния, кальция, алюминия, цинка, железа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6B14F0">
        <w:rPr>
          <w:rFonts w:ascii="Times New Roman" w:hAnsi="Times New Roman"/>
          <w:color w:val="000000"/>
          <w:sz w:val="28"/>
        </w:rPr>
        <w:t>), меди (</w:t>
      </w:r>
      <w:r>
        <w:rPr>
          <w:rFonts w:ascii="Times New Roman" w:hAnsi="Times New Roman"/>
          <w:color w:val="000000"/>
          <w:sz w:val="28"/>
        </w:rPr>
        <w:t>II</w:t>
      </w:r>
      <w:r w:rsidRPr="006B14F0">
        <w:rPr>
          <w:rFonts w:ascii="Times New Roman" w:hAnsi="Times New Roman"/>
          <w:color w:val="000000"/>
          <w:sz w:val="28"/>
        </w:rPr>
        <w:t>), наблюдение и описание процессов окрашивания пламени ионами натрия, калия и кальция (возможно использование видеоматериалов), исследование амфотерных свойств гидроксида алюминия и гидроксида цинка, решение экспериментальных задач по теме «Важнейшие металлы и их соединения».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Химия и окружающая среда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Вещества и материалы в повседневной жизни человека. Безопасное использование веществ и химических реакций в быту. Первая помощь при химических ожогах и отравлениях.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Химическое загрязнение окружающей среды (предельная допустимая концентрация веществ, далее – ПДК). Роль химии в решении экологических проблем.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i/>
          <w:color w:val="000000"/>
          <w:sz w:val="28"/>
        </w:rPr>
        <w:t>Химический эксперимент: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изучение образцов материалов (стекло, сплавы металлов, полимерные материалы).</w:t>
      </w:r>
    </w:p>
    <w:p w:rsidR="00CF2F11" w:rsidRDefault="00CF2F11">
      <w:pPr>
        <w:spacing w:after="0" w:line="264" w:lineRule="auto"/>
        <w:ind w:firstLine="600"/>
        <w:jc w:val="both"/>
        <w:rPr>
          <w:rFonts w:ascii="Times New Roman" w:hAnsi="Times New Roman"/>
          <w:b/>
          <w:i/>
          <w:color w:val="000000"/>
          <w:sz w:val="28"/>
        </w:rPr>
      </w:pPr>
    </w:p>
    <w:p w:rsidR="007849BC" w:rsidRPr="006B14F0" w:rsidRDefault="00A57783">
      <w:pPr>
        <w:spacing w:after="0" w:line="264" w:lineRule="auto"/>
        <w:ind w:firstLine="600"/>
        <w:jc w:val="both"/>
      </w:pPr>
      <w:proofErr w:type="spellStart"/>
      <w:r w:rsidRPr="006B14F0">
        <w:rPr>
          <w:rFonts w:ascii="Times New Roman" w:hAnsi="Times New Roman"/>
          <w:b/>
          <w:i/>
          <w:color w:val="000000"/>
          <w:sz w:val="28"/>
        </w:rPr>
        <w:lastRenderedPageBreak/>
        <w:t>Межпредметные</w:t>
      </w:r>
      <w:proofErr w:type="spellEnd"/>
      <w:r w:rsidRPr="006B14F0">
        <w:rPr>
          <w:rFonts w:ascii="Times New Roman" w:hAnsi="Times New Roman"/>
          <w:b/>
          <w:i/>
          <w:color w:val="000000"/>
          <w:sz w:val="28"/>
        </w:rPr>
        <w:t xml:space="preserve"> связи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Реализация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межпредметных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связей при изучении химии в 9 классе осуществляется через использование как общих естественно-научных понятий, так и понятий, являющихся системными для отдельных предметов естественно-научного цикла.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Общие естественно-научные понятия: научный факт, гипотеза, закон, теория, анализ, синтез, классификация, периодичность, наблюдение, эксперимент, моделирование, измерение, модель, явление, парниковый эффект, технология, материалы.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Физика: материя, атом, электрон, протон, нейтрон, ион, нуклид, изотопы, радиоактивность, молекула, электрический заряд, проводники, полупроводники, диэлектрики, фотоэлемент, вещество, тело, объём, агрегатное состояние вещества, газ, раствор, растворимость, кристаллическая решётка, сплавы, физические величины, единицы измерения, космическое пространство, планеты, звёзды, Солнце.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Биология: фотосинтез, дыхание, биосфера, экосистема, минеральные удобрения, микроэлементы, макроэлементы, питательные вещества.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География: атмосфера, гидросфера, минералы, горные породы, полезные ископаемые, топливо, водные ресурсы.</w:t>
      </w:r>
    </w:p>
    <w:p w:rsidR="007849BC" w:rsidRPr="006B14F0" w:rsidRDefault="007849BC">
      <w:pPr>
        <w:sectPr w:rsidR="007849BC" w:rsidRPr="006B14F0">
          <w:pgSz w:w="11906" w:h="16383"/>
          <w:pgMar w:top="1134" w:right="850" w:bottom="1134" w:left="1701" w:header="720" w:footer="720" w:gutter="0"/>
          <w:cols w:space="720"/>
        </w:sectPr>
      </w:pPr>
    </w:p>
    <w:p w:rsidR="007849BC" w:rsidRPr="006B14F0" w:rsidRDefault="00A57783">
      <w:pPr>
        <w:spacing w:after="0" w:line="264" w:lineRule="auto"/>
        <w:ind w:left="120"/>
        <w:jc w:val="both"/>
      </w:pPr>
      <w:bookmarkStart w:id="8" w:name="block-36520070"/>
      <w:bookmarkEnd w:id="7"/>
      <w:r w:rsidRPr="006B14F0"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ПО ХИМИИ НА УРОВНЕ ОСНОВНОГО ОБЩЕГО ОБРАЗОВАНИЯ</w:t>
      </w:r>
    </w:p>
    <w:p w:rsidR="007849BC" w:rsidRPr="006B14F0" w:rsidRDefault="007849BC">
      <w:pPr>
        <w:spacing w:after="0" w:line="264" w:lineRule="auto"/>
        <w:ind w:left="120"/>
        <w:jc w:val="both"/>
      </w:pP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саморазвития и социализации обучающихся.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основе, в том числе в части: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1)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  <w:r w:rsidRPr="006B14F0">
        <w:rPr>
          <w:rFonts w:ascii="Times New Roman" w:hAnsi="Times New Roman"/>
          <w:b/>
          <w:color w:val="000000"/>
          <w:sz w:val="28"/>
        </w:rPr>
        <w:t>патриотического воспитания</w:t>
      </w:r>
      <w:r w:rsidRPr="006B14F0">
        <w:rPr>
          <w:rFonts w:ascii="Times New Roman" w:hAnsi="Times New Roman"/>
          <w:color w:val="000000"/>
          <w:sz w:val="28"/>
        </w:rPr>
        <w:t>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ценностного отношения к отечественному культурному, историческому и научному наследию, понимания значения химической науки в жизни современного общества, способности владеть достоверной информацией о передовых достижениях и открытиях мировой и отечественной химии, заинтересованности в научных знаниях об устройстве мира и общества;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2)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  <w:r w:rsidRPr="006B14F0">
        <w:rPr>
          <w:rFonts w:ascii="Times New Roman" w:hAnsi="Times New Roman"/>
          <w:b/>
          <w:color w:val="000000"/>
          <w:sz w:val="28"/>
        </w:rPr>
        <w:t>гражданского воспитания: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представления о социальных нормах и правилах межличностных отношений в коллективе, коммуникативной компетентности в общественно полезной,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учебноисследовательской</w:t>
      </w:r>
      <w:proofErr w:type="spellEnd"/>
      <w:r w:rsidRPr="006B14F0">
        <w:rPr>
          <w:rFonts w:ascii="Times New Roman" w:hAnsi="Times New Roman"/>
          <w:color w:val="000000"/>
          <w:sz w:val="28"/>
        </w:rPr>
        <w:t>, творческой и других видах деятельности, готовности к разнообразной совместной деятельности при выполнении учебных, познавательных задач, выполнении химических экспериментов, создании учебных проектов, стремления к взаимопониманию и взаимопомощи в процессе этой учебной деятельности, готовности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3)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  <w:r w:rsidRPr="006B14F0">
        <w:rPr>
          <w:rFonts w:ascii="Times New Roman" w:hAnsi="Times New Roman"/>
          <w:b/>
          <w:color w:val="000000"/>
          <w:sz w:val="28"/>
        </w:rPr>
        <w:t>ценности научного познания</w:t>
      </w:r>
      <w:r w:rsidRPr="006B14F0">
        <w:rPr>
          <w:rFonts w:ascii="Times New Roman" w:hAnsi="Times New Roman"/>
          <w:color w:val="000000"/>
          <w:sz w:val="28"/>
        </w:rPr>
        <w:t>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мировоззренческие представления о веществе и химической реакции, соответствующие современному уровню развития науки и составляющие основу для понимания сущности научной картины мира, представления об основных закономерностях развития природы, взаимосвязях человека с природной средой, о роли химии в познании этих закономерностей;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познавательные мотивы, направленные на получение новых знаний по химии, необходимые для объяснения наблюдаемых процессов и явлений, познавательной, информационной и читательской культуры, в том числе навыков самостоятельной работы с учебными текстами, справочной </w:t>
      </w:r>
      <w:r w:rsidRPr="006B14F0">
        <w:rPr>
          <w:rFonts w:ascii="Times New Roman" w:hAnsi="Times New Roman"/>
          <w:color w:val="000000"/>
          <w:sz w:val="28"/>
        </w:rPr>
        <w:lastRenderedPageBreak/>
        <w:t>литературой, доступными техническими средствами информационных технологий;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интерес к обучению и познанию, любознательность, готовность и способность к самообразованию, проектной и исследовательской деятельности, к осознанному выбору направленности и уровня обучения в дальнейшем;</w:t>
      </w:r>
    </w:p>
    <w:p w:rsidR="007849BC" w:rsidRPr="006B14F0" w:rsidRDefault="00A57783">
      <w:pPr>
        <w:spacing w:after="0" w:line="264" w:lineRule="auto"/>
        <w:ind w:firstLine="600"/>
        <w:jc w:val="both"/>
      </w:pPr>
      <w:bookmarkStart w:id="9" w:name="_Toc138318759"/>
      <w:bookmarkEnd w:id="9"/>
      <w:r w:rsidRPr="006B14F0">
        <w:rPr>
          <w:rFonts w:ascii="Times New Roman" w:hAnsi="Times New Roman"/>
          <w:b/>
          <w:color w:val="000000"/>
          <w:sz w:val="28"/>
        </w:rPr>
        <w:t>4)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  <w:r w:rsidRPr="006B14F0">
        <w:rPr>
          <w:rFonts w:ascii="Times New Roman" w:hAnsi="Times New Roman"/>
          <w:b/>
          <w:color w:val="000000"/>
          <w:sz w:val="28"/>
        </w:rPr>
        <w:t>формирования культуры здоровья</w:t>
      </w:r>
      <w:r w:rsidRPr="006B14F0">
        <w:rPr>
          <w:rFonts w:ascii="Times New Roman" w:hAnsi="Times New Roman"/>
          <w:color w:val="000000"/>
          <w:sz w:val="28"/>
        </w:rPr>
        <w:t>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осознание ценности жизни, ответственного отношения к своему здоровью, установки на здоровый образ жизни, осознание последствий и неприятие вредных привычек (употребления алкоголя, наркотиков, курения), необходимости соблюдения правил безопасности при обращении с химическими веществами в быту и реальной жизни;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5)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  <w:r w:rsidRPr="006B14F0"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интерес к практическому изучению профессий и труда различного рода, уважение к труду и результатам трудовой деятельности, в том числе на основе применения предметных знаний по химии, осознанный выбор индивидуальной траектории продолжения образования с учётом личностных интересов и способности к химии, общественных интересов и потребностей, успешной профессиональной деятельности и развития необходимых умений, готовность адаптироваться в профессиональной среде;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6)</w:t>
      </w:r>
      <w:r w:rsidRPr="006B14F0">
        <w:rPr>
          <w:rFonts w:ascii="Times New Roman" w:hAnsi="Times New Roman"/>
          <w:color w:val="000000"/>
          <w:sz w:val="28"/>
        </w:rPr>
        <w:t xml:space="preserve"> </w:t>
      </w:r>
      <w:r w:rsidRPr="006B14F0"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экологически целесообразное отношение к природе как источнику жизни на Земле, основе её существования, понимание ценности здорового и безопасного образа жизни, ответственное отношение к собственному физическому и психическому здоровью, осознание ценности соблюдения правил безопасного поведения при работе с веществами, а также в ситуациях, угрожающих здоровью и жизни людей;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способности применять знания, получаемые при изучении химии, для решения задач, связанных с окружающей природной средой, для повышения уровня экологической культуры, осознания глобального характера экологических проблем и путей их решения посредством методов химии, экологического мышления, умения руководствоваться им в познавательной, коммуникативной и социальной практике.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В составе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метапредметных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результатов выделяют значимые для формирования мировоззрения общенаучные понятия (закон, теория, принцип, гипотеза, факт, система, процесс, эксперимент и другое.), которые используются в естественно-научных учебных предметах и позволяют на основе знаний из этих предметов формировать представление о целостной </w:t>
      </w:r>
      <w:r w:rsidRPr="006B14F0">
        <w:rPr>
          <w:rFonts w:ascii="Times New Roman" w:hAnsi="Times New Roman"/>
          <w:color w:val="000000"/>
          <w:sz w:val="28"/>
        </w:rPr>
        <w:lastRenderedPageBreak/>
        <w:t xml:space="preserve">научной картине мира, и универсальные учебные действия (познавательные, коммуникативные, регулятивные), которые обеспечивают формирование готовности к самостоятельному планированию и осуществлению учебной деятельности.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умения использовать приёмы логического мышления при освоении знаний: раскрывать смысл химических понятий (выделять их характерные признаки, устанавливать взаимосвязь с другими понятиями), использовать понятия для объяснения отдельных фактов и явлений, выбирать основания и критерии для классификации химических веществ и химических реакций, устанавливать причинно-следственные связи между объектами изучения, строить логические рассуждения (индуктивные, дедуктивные, по аналогии), делать выводы и заключения;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умение применять в процессе познания понятия (предметные и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 w:rsidRPr="006B14F0">
        <w:rPr>
          <w:rFonts w:ascii="Times New Roman" w:hAnsi="Times New Roman"/>
          <w:color w:val="000000"/>
          <w:sz w:val="28"/>
        </w:rPr>
        <w:t>), символические (знаковые) модели, используемые в химии, преобразовывать широко применяемые в химии модельные представления – химический знак (символ элемента), химическая формула и уравнение химической реакции – при решении учебно-познавательных задач, с учётом этих модельных представлений выявлять и характеризовать существенные признаки изучаемых объектов – химических веществ и химических реакций, выявлять общие закономерности, причинно-следственные связи и противоречия в изучаемых процессах и явлениях.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 w:rsidRPr="006B14F0">
        <w:rPr>
          <w:rFonts w:ascii="Times New Roman" w:hAnsi="Times New Roman"/>
          <w:color w:val="000000"/>
          <w:sz w:val="28"/>
        </w:rPr>
        <w:t>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умение использовать поставленные вопросы в качестве инструмента познания, а также в качестве основы для формирования гипотезы по проверке правильности высказываемых суждений;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приобретение опыта по планированию, организации и проведению ученических экспериментов, умение наблюдать за ходом процесса, самостоятельно прогнозировать его результат, формулировать обобщения и выводы по результатам проведённого опыта, исследования, составлять отчёт о проделанной работе.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умение выбирать, анализировать и интерпретировать информацию различных видов и форм представления, получаемую из разных источников (научно-популярная литература химического содержания, справочные пособия, ресурсы Интернета), критически оценивать противоречивую и недостоверную информацию;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lastRenderedPageBreak/>
        <w:t>умение применять различные методы и запросы при поиске и отборе информации и соответствующих данных, необходимых для выполнения учебных и познавательных задач определённого типа, приобретение опыта в области использования информационно-коммуникативных технологий, овладение культурой активного использования различных поисковых систем, самостоятельно выбирать оптимальную форму представления информации и иллюстрировать решаемые задачи несложными схемами, диаграммами, другими формами графики и их комбинациями;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умение использовать и анализировать в процессе учебной и исследовательской деятельности информацию о влиянии промышленности, сельского хозяйства и транспорта на состояние окружающей природной среды.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умения задавать вопросы (в ходе диалога и (или) дискуссии) по существу обсуждаемой темы, формулировать свои предложения относительно выполнения предложенной задачи;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умения представлять полученные результаты познавательной деятельности в устных и письменных текстах; делать презентацию результатов выполнения химического эксперимента (лабораторного опыта, лабораторной работы по исследованию свойств веществ, учебного проекта);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умения учебного сотрудничества со сверстниками в совместной познавательной и исследовательской деятельности при решении возникающих проблем на основе учёта общих интересов и согласования позиций (обсуждения, обмен мнениями, «мозговые штурмы», координация совместных действий, определение критериев по оценке качества выполненной работы и другие).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действия: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умение самостоятельно определять цели деятельности, планировать, осуществлять, контролировать и при необходимости корректировать свою деятельность, выбирать наиболее эффективные способы решения учебных и познавательных задач,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– веществах и реакциях, оценивать соответствие полученного результата заявленной цели, умение использовать и анализировать контексты, предлагаемые в условии заданий.</w:t>
      </w:r>
      <w:bookmarkStart w:id="10" w:name="_Toc138318760"/>
      <w:bookmarkStart w:id="11" w:name="_Toc134720971"/>
      <w:bookmarkEnd w:id="10"/>
      <w:bookmarkEnd w:id="11"/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В составе предметных результатов по освоению обязательного содержания, установленного данной федеральной рабочей программой, выделяют: освоенные обучающимися научные знания, умения и способы </w:t>
      </w:r>
      <w:r w:rsidRPr="006B14F0">
        <w:rPr>
          <w:rFonts w:ascii="Times New Roman" w:hAnsi="Times New Roman"/>
          <w:color w:val="000000"/>
          <w:sz w:val="28"/>
        </w:rPr>
        <w:lastRenderedPageBreak/>
        <w:t xml:space="preserve">действий, специфические для предметной области «Химия», виды деятельности по получению нового знания, его интерпретации, преобразованию и применению в различных учебных и новых ситуациях. 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 концу обучения в</w:t>
      </w:r>
      <w:r w:rsidRPr="006B14F0">
        <w:rPr>
          <w:rFonts w:ascii="Times New Roman" w:hAnsi="Times New Roman"/>
          <w:b/>
          <w:color w:val="000000"/>
          <w:sz w:val="28"/>
        </w:rPr>
        <w:t xml:space="preserve"> 8 классе</w:t>
      </w:r>
      <w:r w:rsidRPr="006B14F0">
        <w:rPr>
          <w:rFonts w:ascii="Times New Roman" w:hAnsi="Times New Roman"/>
          <w:color w:val="000000"/>
          <w:sz w:val="28"/>
        </w:rPr>
        <w:t xml:space="preserve"> предметные результаты на базовом уровне должны отражать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у обучающихся умений: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раскрывать смысл основных химических понятий: атом, молекула, химический элемент, простое вещество, сложное вещество, смесь (однородная и неоднородная), валентность, относительная атомная и молекулярная масса, количество вещества, моль, молярная масса, массовая доля химического элемента в соединении, молярный объём, оксид, кислота, основание, соль,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электроотрицательность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, степень окисления, химическая реакция, классификация реакций: реакции соединения, реакции разложения, реакции замещения, реакции обмена, экзо- и эндотермические реакции, тепловой эффект реакции, ядро атома, электронный слой атома, атомная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орбиталь</w:t>
      </w:r>
      <w:proofErr w:type="spellEnd"/>
      <w:r w:rsidRPr="006B14F0">
        <w:rPr>
          <w:rFonts w:ascii="Times New Roman" w:hAnsi="Times New Roman"/>
          <w:color w:val="000000"/>
          <w:sz w:val="28"/>
        </w:rPr>
        <w:t>, радиус атома, химическая связь, полярная и неполярная ковалентная связь, ионная связь, ион, катион, анион, раствор, массовая доля вещества (процентная концентрация) в растворе;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использовать химическую символику для составления формул веществ и уравнений химических реакций;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определять валентность атомов элементов в бинарных соединениях, степень окисления элементов в бинарных соединениях, принадлежность веществ к определённому классу соединений по формулам, вид химической связи (ковалентная и ионная) в неорганических соединениях;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раскрывать смысл Периодического закона Д. И. Менделеева: демонстрировать понимание периодической зависимости свойств химических элементов от их положения в Периодической системе, законов сохранения массы веществ, постоянства состава, атомно-молекулярного учения, закона Авогадро;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(Б-группа)», малые и большие периоды, соотносить обозначения, которые имеются в таблице «Периодическая система химических элементов Д. И. Менделеева» с числовыми характеристиками строения атомов </w:t>
      </w:r>
      <w:r w:rsidRPr="006B14F0">
        <w:rPr>
          <w:rFonts w:ascii="Times New Roman" w:hAnsi="Times New Roman"/>
          <w:color w:val="000000"/>
          <w:sz w:val="28"/>
        </w:rPr>
        <w:lastRenderedPageBreak/>
        <w:t>химических элементов (состав и заряд ядра, общее число электронов и распределение их по электронным слоям);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эффекту);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характеризовать (описывать) общие химические свойства веществ различных классов, подтверждая описание примерами молекулярных уравнений соответствующих химических реакций;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прогнозировать свойства веществ в зависимости от их качественного состава, возможности протекания химических превращений в различных условиях;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применять основные операции мыслительной деятельности – анализ и синтез, сравнение, обобщение, систематизацию, классификацию, выявление причинно-следственных связей – для изучения свойств веществ и химических реакций, естественно-научные методы познания – наблюдение, измерение, моделирование, эксперимент (реальный и мысленный);</w:t>
      </w:r>
    </w:p>
    <w:p w:rsidR="007849BC" w:rsidRPr="006B14F0" w:rsidRDefault="00A57783">
      <w:pPr>
        <w:numPr>
          <w:ilvl w:val="0"/>
          <w:numId w:val="1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следовать правилам пользования химической посудой и лабораторным оборудованием,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(водорода и кислорода), приготовлению растворов с определённой массовой долей растворённого вещества, планировать и проводить химические эксперименты по распознаванию растворов щелочей и кислот с помощью индикаторов (лакмус, фенолфталеин, метилоранж и другие).</w:t>
      </w:r>
    </w:p>
    <w:p w:rsidR="007849BC" w:rsidRPr="006B14F0" w:rsidRDefault="00A57783">
      <w:pPr>
        <w:spacing w:after="0" w:line="264" w:lineRule="auto"/>
        <w:ind w:firstLine="600"/>
        <w:jc w:val="both"/>
      </w:pPr>
      <w:r w:rsidRPr="006B14F0">
        <w:rPr>
          <w:rFonts w:ascii="Times New Roman" w:hAnsi="Times New Roman"/>
          <w:color w:val="000000"/>
          <w:sz w:val="28"/>
        </w:rPr>
        <w:t>К концу обучения в</w:t>
      </w:r>
      <w:r w:rsidRPr="006B14F0">
        <w:rPr>
          <w:rFonts w:ascii="Times New Roman" w:hAnsi="Times New Roman"/>
          <w:b/>
          <w:color w:val="000000"/>
          <w:sz w:val="28"/>
        </w:rPr>
        <w:t xml:space="preserve"> 9 классе</w:t>
      </w:r>
      <w:r w:rsidRPr="006B14F0">
        <w:rPr>
          <w:rFonts w:ascii="Times New Roman" w:hAnsi="Times New Roman"/>
          <w:color w:val="000000"/>
          <w:sz w:val="28"/>
        </w:rPr>
        <w:t xml:space="preserve"> предметные результаты на базовом уровне должны отражать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 у обучающихся умений: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раскрывать смысл основных химических понятий: химический элемент, атом, молекула, ион, катион, анион, простое вещество, сложное вещество, валентность, </w:t>
      </w:r>
      <w:proofErr w:type="spellStart"/>
      <w:r w:rsidRPr="006B14F0">
        <w:rPr>
          <w:rFonts w:ascii="Times New Roman" w:hAnsi="Times New Roman"/>
          <w:color w:val="000000"/>
          <w:sz w:val="28"/>
        </w:rPr>
        <w:t>электроотрицательность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, степень окисления, химическая реакция, химическая связь, тепловой эффект реакции, моль, молярный объём, раствор, электролиты,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неэлектролиты</w:t>
      </w:r>
      <w:proofErr w:type="spellEnd"/>
      <w:r w:rsidRPr="006B14F0">
        <w:rPr>
          <w:rFonts w:ascii="Times New Roman" w:hAnsi="Times New Roman"/>
          <w:color w:val="000000"/>
          <w:sz w:val="28"/>
        </w:rPr>
        <w:t xml:space="preserve">, электролитическая диссоциация, реакции ионного обмена, катализатор, химическое равновесие, обратимые и </w:t>
      </w:r>
      <w:r w:rsidRPr="006B14F0">
        <w:rPr>
          <w:rFonts w:ascii="Times New Roman" w:hAnsi="Times New Roman"/>
          <w:color w:val="000000"/>
          <w:sz w:val="28"/>
        </w:rPr>
        <w:lastRenderedPageBreak/>
        <w:t xml:space="preserve">необратимые реакции,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>-восстановительные реакции, окислитель, восстановитель, окисление и восстановление, аллотропия, амфотерность, химическая связь (ковалентная, ионная, металлическая), кристаллическая решётка, коррозия металлов, сплавы, скорость химической реакции, предельно допустимая концентрация ПДК вещества;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использовать химическую символику для составления формул веществ и уравнений химических реакций;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определять валентность и степень окисления химических элементов в соединениях различного состава, принадлежность веществ к определённому классу соединений по формулам, вид химической связи (ковалентная, ионная, металлическая) в неорганических соединениях, заряд иона по химической формуле, характер среды в водных растворах неорганических соединений, тип кристаллической решётки конкретного вещества;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раскрывать смысл Периодического закона Д. И. Менделеева и демонстрировать его понимание: 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(Б-группа)», малые и большие периоды, соотносить обозначения, которые имеются в периодической таблице, с числовыми характеристиками строения атомов химических элементов (состав и заряд ядра, общее число электронов и распределение их по электронным слоям), объяснять общие закономерности в изменении свойств элементов и их соединений в пределах малых периодов и главных подгрупп с учётом строения их атомов;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эффекту, по изменению степеней окисления химических элементов);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характеризовать (описывать) общие и специфические химические свойства простых и сложных веществ, подтверждая описание примерами молекулярных и ионных уравнений соответствующих химических реакций;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составлять уравнения электролитической диссоциации кислот, щелочей и солей, полные и сокращённые уравнения реакций ионного </w:t>
      </w:r>
      <w:r w:rsidRPr="006B14F0">
        <w:rPr>
          <w:rFonts w:ascii="Times New Roman" w:hAnsi="Times New Roman"/>
          <w:color w:val="000000"/>
          <w:sz w:val="28"/>
        </w:rPr>
        <w:lastRenderedPageBreak/>
        <w:t>обмена, уравнения реакций, подтверждающих существование генетической связи между веществами различных классов;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 xml:space="preserve">раскрывать сущность </w:t>
      </w:r>
      <w:proofErr w:type="spellStart"/>
      <w:r w:rsidRPr="006B14F0">
        <w:rPr>
          <w:rFonts w:ascii="Times New Roman" w:hAnsi="Times New Roman"/>
          <w:color w:val="000000"/>
          <w:sz w:val="28"/>
        </w:rPr>
        <w:t>окислительно</w:t>
      </w:r>
      <w:proofErr w:type="spellEnd"/>
      <w:r w:rsidRPr="006B14F0">
        <w:rPr>
          <w:rFonts w:ascii="Times New Roman" w:hAnsi="Times New Roman"/>
          <w:color w:val="000000"/>
          <w:sz w:val="28"/>
        </w:rPr>
        <w:t>-восстановительных реакций посредством составления электронного баланса этих реакций;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прогнозировать свойства веществ в зависимости от их строения, возможности протекания химических превращений в различных условиях;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соблюдать правила пользования химической посудой и лабораторным оборудованием,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(аммиака и углекислого газа);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проводить реакции, подтверждающие качественный состав различных веществ: распознавать опытным путём хлори</w:t>
      </w:r>
      <w:proofErr w:type="gramStart"/>
      <w:r w:rsidRPr="006B14F0">
        <w:rPr>
          <w:rFonts w:ascii="Times New Roman" w:hAnsi="Times New Roman"/>
          <w:color w:val="000000"/>
          <w:sz w:val="28"/>
        </w:rPr>
        <w:t>д-</w:t>
      </w:r>
      <w:proofErr w:type="gramEnd"/>
      <w:r w:rsidRPr="006B14F0">
        <w:rPr>
          <w:rFonts w:ascii="Times New Roman" w:hAnsi="Times New Roman"/>
          <w:color w:val="000000"/>
          <w:sz w:val="28"/>
        </w:rPr>
        <w:t>, бромид-, иодид-, карбонат-, фосфат-, силикат-, сульфат-, гидроксид-ионы, катионы аммония и ионы изученных металлов, присутствующие в водных растворах неорганических веществ;</w:t>
      </w:r>
    </w:p>
    <w:p w:rsidR="007849BC" w:rsidRPr="006B14F0" w:rsidRDefault="00A57783">
      <w:pPr>
        <w:numPr>
          <w:ilvl w:val="0"/>
          <w:numId w:val="2"/>
        </w:numPr>
        <w:spacing w:after="0" w:line="264" w:lineRule="auto"/>
        <w:jc w:val="both"/>
      </w:pPr>
      <w:r w:rsidRPr="006B14F0">
        <w:rPr>
          <w:rFonts w:ascii="Times New Roman" w:hAnsi="Times New Roman"/>
          <w:color w:val="000000"/>
          <w:sz w:val="28"/>
        </w:rPr>
        <w:t>применять основные операции мыслительной деятельности – анализ и синтез, сравнение, обобщение, систематизацию, выявление причинно-следственных связей – для изучения свойств веществ и химических реакций, естественно-научные методы познания – наблюдение, измерение, моделирование, эксперимент (реальный и мысленный).</w:t>
      </w:r>
    </w:p>
    <w:p w:rsidR="007849BC" w:rsidRPr="006B14F0" w:rsidRDefault="007849BC">
      <w:pPr>
        <w:sectPr w:rsidR="007849BC" w:rsidRPr="006B14F0">
          <w:pgSz w:w="11906" w:h="16383"/>
          <w:pgMar w:top="1134" w:right="850" w:bottom="1134" w:left="1701" w:header="720" w:footer="720" w:gutter="0"/>
          <w:cols w:space="720"/>
        </w:sectPr>
      </w:pPr>
    </w:p>
    <w:p w:rsidR="007849BC" w:rsidRDefault="00A57783">
      <w:pPr>
        <w:spacing w:after="0"/>
        <w:ind w:left="120"/>
      </w:pPr>
      <w:bookmarkStart w:id="12" w:name="block-36520065"/>
      <w:bookmarkEnd w:id="8"/>
      <w:r w:rsidRPr="006B14F0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7849BC" w:rsidRDefault="00A577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9"/>
        <w:gridCol w:w="3429"/>
        <w:gridCol w:w="1530"/>
        <w:gridCol w:w="2302"/>
        <w:gridCol w:w="2389"/>
        <w:gridCol w:w="3531"/>
      </w:tblGrid>
      <w:tr w:rsidR="007849BC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9BC" w:rsidRDefault="007849B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9BC" w:rsidRDefault="007849BC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9BC" w:rsidRDefault="007849BC"/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Первоначальные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понятия</w:t>
            </w:r>
            <w:proofErr w:type="spellEnd"/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Химия — важная область естествознания и практической деятельности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реакции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Важнейшие представители неорганических веществ</w:t>
            </w:r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Воздух. Кислород. Понятие об оксидах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proofErr w:type="spellStart"/>
            <w:r w:rsidRPr="006B14F0">
              <w:rPr>
                <w:rFonts w:ascii="Times New Roman" w:hAnsi="Times New Roman"/>
                <w:color w:val="000000"/>
                <w:sz w:val="24"/>
              </w:rPr>
              <w:t>Водород.Понятие</w:t>
            </w:r>
            <w:proofErr w:type="spellEnd"/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о кислотах и солях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Вода. Растворы. Понятие об основаниях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неорганических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 xml:space="preserve">Периодический закон и Периодическая система химических элементов Д. И. Менделеева.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атомов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Химическая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Окислительно-восстановительные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реакции</w:t>
            </w:r>
            <w:proofErr w:type="spellEnd"/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Периодический закон и Периодическая система химических элементов Д. И. Менделеева.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атома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Химическая связь. </w:t>
            </w:r>
            <w:proofErr w:type="spellStart"/>
            <w:r w:rsidRPr="006B14F0">
              <w:rPr>
                <w:rFonts w:ascii="Times New Roman" w:hAnsi="Times New Roman"/>
                <w:color w:val="000000"/>
                <w:sz w:val="24"/>
              </w:rPr>
              <w:t>Окислительно</w:t>
            </w:r>
            <w:proofErr w:type="spellEnd"/>
            <w:r w:rsidRPr="006B14F0">
              <w:rPr>
                <w:rFonts w:ascii="Times New Roman" w:hAnsi="Times New Roman"/>
                <w:color w:val="000000"/>
                <w:sz w:val="24"/>
              </w:rPr>
              <w:t>-восстановительные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</w:tbl>
    <w:p w:rsidR="007849BC" w:rsidRDefault="007849BC">
      <w:pPr>
        <w:sectPr w:rsidR="007849B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9BC" w:rsidRDefault="00A577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24"/>
      </w:tblGrid>
      <w:tr w:rsidR="007849BC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9BC" w:rsidRDefault="007849B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9BC" w:rsidRDefault="007849BC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849BC" w:rsidRDefault="007849B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9BC" w:rsidRDefault="007849BC"/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Вещество и химические реакции</w:t>
            </w:r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Повторение и углубление знаний основных разделов курса 8 класса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закономерности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Электролитическая диссоциация. Химические реакции в растворах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Неметаллы и их соединения</w:t>
            </w:r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VII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А-группы.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Галогены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А-группы.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>А-группы. Азот, фосфор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>А-группы. Углерод и кремний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Металлы и их соединения</w:t>
            </w:r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Важнейшие металлы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B14F0">
              <w:rPr>
                <w:rFonts w:ascii="Times New Roman" w:hAnsi="Times New Roman"/>
                <w:b/>
                <w:color w:val="000000"/>
                <w:sz w:val="24"/>
              </w:rPr>
              <w:t>Химия и окружающая среда</w:t>
            </w:r>
          </w:p>
        </w:tc>
      </w:tr>
      <w:tr w:rsidR="007849BC" w:rsidRPr="005E0B13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Вещества и материалы в жизни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  <w:tr w:rsidR="007849BC" w:rsidRPr="005E0B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7849B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14F0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14F0">
                <w:rPr>
                  <w:rFonts w:ascii="Times New Roman" w:hAnsi="Times New Roman"/>
                  <w:color w:val="0000FF"/>
                  <w:u w:val="single"/>
                </w:rPr>
                <w:t>636</w:t>
              </w:r>
            </w:hyperlink>
          </w:p>
        </w:tc>
      </w:tr>
      <w:tr w:rsidR="007849B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9BC" w:rsidRPr="006B14F0" w:rsidRDefault="00A57783">
            <w:pPr>
              <w:spacing w:after="0"/>
              <w:ind w:left="135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 w:rsidRPr="006B14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7849BC" w:rsidRDefault="00A577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7849BC" w:rsidRDefault="007849BC"/>
        </w:tc>
      </w:tr>
    </w:tbl>
    <w:p w:rsidR="007849BC" w:rsidRDefault="007849BC">
      <w:pPr>
        <w:sectPr w:rsidR="007849B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4506" w:rsidRDefault="00CC4506" w:rsidP="003F7438">
      <w:pPr>
        <w:spacing w:after="0"/>
        <w:ind w:left="120"/>
      </w:pPr>
      <w:bookmarkStart w:id="13" w:name="_GoBack"/>
      <w:bookmarkEnd w:id="12"/>
      <w:bookmarkEnd w:id="13"/>
    </w:p>
    <w:sectPr w:rsidR="00CC4506" w:rsidSect="003F7438">
      <w:pgSz w:w="11906" w:h="16383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17FA8"/>
    <w:multiLevelType w:val="multilevel"/>
    <w:tmpl w:val="40BA69C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B5B28AE"/>
    <w:multiLevelType w:val="multilevel"/>
    <w:tmpl w:val="994203D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9BC"/>
    <w:rsid w:val="00020C42"/>
    <w:rsid w:val="001A3653"/>
    <w:rsid w:val="003A0DCB"/>
    <w:rsid w:val="003F7438"/>
    <w:rsid w:val="00505DF1"/>
    <w:rsid w:val="00545C7D"/>
    <w:rsid w:val="005E0B13"/>
    <w:rsid w:val="006B14F0"/>
    <w:rsid w:val="007849BC"/>
    <w:rsid w:val="00A57783"/>
    <w:rsid w:val="00CC4506"/>
    <w:rsid w:val="00CF2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12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837c" TargetMode="External"/><Relationship Id="rId13" Type="http://schemas.openxmlformats.org/officeDocument/2006/relationships/hyperlink" Target="https://m.edsoo.ru/7f41837c" TargetMode="External"/><Relationship Id="rId18" Type="http://schemas.openxmlformats.org/officeDocument/2006/relationships/hyperlink" Target="https://m.edsoo.ru/7f41a636" TargetMode="External"/><Relationship Id="rId26" Type="http://schemas.openxmlformats.org/officeDocument/2006/relationships/hyperlink" Target="https://m.edsoo.ru/7f41a636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.edsoo.ru/7f41a636" TargetMode="External"/><Relationship Id="rId7" Type="http://schemas.openxmlformats.org/officeDocument/2006/relationships/hyperlink" Target="https://m.edsoo.ru/7f41837c" TargetMode="External"/><Relationship Id="rId12" Type="http://schemas.openxmlformats.org/officeDocument/2006/relationships/hyperlink" Target="https://m.edsoo.ru/7f41837c" TargetMode="External"/><Relationship Id="rId17" Type="http://schemas.openxmlformats.org/officeDocument/2006/relationships/hyperlink" Target="https://m.edsoo.ru/7f41a636" TargetMode="External"/><Relationship Id="rId25" Type="http://schemas.openxmlformats.org/officeDocument/2006/relationships/hyperlink" Target="https://m.edsoo.ru/7f41a636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a636" TargetMode="External"/><Relationship Id="rId20" Type="http://schemas.openxmlformats.org/officeDocument/2006/relationships/hyperlink" Target="https://m.edsoo.ru/7f41a63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837c" TargetMode="External"/><Relationship Id="rId11" Type="http://schemas.openxmlformats.org/officeDocument/2006/relationships/hyperlink" Target="https://m.edsoo.ru/7f41837c" TargetMode="External"/><Relationship Id="rId24" Type="http://schemas.openxmlformats.org/officeDocument/2006/relationships/hyperlink" Target="https://m.edsoo.ru/7f41a63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.edsoo.ru/7f41837c" TargetMode="External"/><Relationship Id="rId23" Type="http://schemas.openxmlformats.org/officeDocument/2006/relationships/hyperlink" Target="https://m.edsoo.ru/7f41a636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m.edsoo.ru/7f41837c" TargetMode="External"/><Relationship Id="rId19" Type="http://schemas.openxmlformats.org/officeDocument/2006/relationships/hyperlink" Target="https://m.edsoo.ru/7f41a6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837c" TargetMode="External"/><Relationship Id="rId14" Type="http://schemas.openxmlformats.org/officeDocument/2006/relationships/hyperlink" Target="https://m.edsoo.ru/7f41837c" TargetMode="External"/><Relationship Id="rId22" Type="http://schemas.openxmlformats.org/officeDocument/2006/relationships/hyperlink" Target="https://m.edsoo.ru/7f41a636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7102</Words>
  <Characters>40484</Characters>
  <Application>Microsoft Office Word</Application>
  <DocSecurity>0</DocSecurity>
  <Lines>337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ЩелкуноваНВ</dc:creator>
  <cp:lastModifiedBy>ЩелкуноваНВ</cp:lastModifiedBy>
  <cp:revision>2</cp:revision>
  <dcterms:created xsi:type="dcterms:W3CDTF">2025-01-17T11:12:00Z</dcterms:created>
  <dcterms:modified xsi:type="dcterms:W3CDTF">2025-01-17T11:12:00Z</dcterms:modified>
</cp:coreProperties>
</file>